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803" w:rsidRPr="005C18B6" w:rsidRDefault="00D73803" w:rsidP="00313F92">
      <w:pPr>
        <w:tabs>
          <w:tab w:val="left" w:pos="5565"/>
        </w:tabs>
        <w:rPr>
          <w:rFonts w:ascii="Calibri" w:hAnsi="Calibri" w:cs="Calibri"/>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Default="00D738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738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73803" w:rsidRPr="00497C57" w:rsidRDefault="00D738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73803" w:rsidRPr="00497C57" w:rsidRDefault="00D738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73803" w:rsidRPr="00497C57" w:rsidRDefault="00D738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73803" w:rsidRPr="00A45B81" w:rsidRDefault="00D738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73803" w:rsidRPr="00497C57" w:rsidRDefault="00D73803" w:rsidP="00CF18D8">
            <w:pPr>
              <w:keepNext/>
              <w:keepLines/>
              <w:rPr>
                <w:rFonts w:ascii="Calibri" w:hAnsi="Calibri" w:cs="Calibri"/>
                <w:szCs w:val="20"/>
              </w:rPr>
            </w:pPr>
          </w:p>
        </w:tc>
      </w:tr>
      <w:tr w:rsidR="00D738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73803" w:rsidRPr="00773A69" w:rsidRDefault="00D73803" w:rsidP="00CF18D8">
            <w:pPr>
              <w:keepNext/>
              <w:keepLines/>
              <w:jc w:val="center"/>
              <w:rPr>
                <w:rFonts w:ascii="Calibri" w:hAnsi="Calibri" w:cs="Calibri"/>
                <w:color w:val="CC66FF"/>
              </w:rPr>
            </w:pPr>
            <w:bookmarkStart w:id="0" w:name="w2t4028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73803" w:rsidRPr="00497C57" w:rsidRDefault="00D73803" w:rsidP="00CF18D8">
            <w:pPr>
              <w:keepNext/>
              <w:keepLines/>
              <w:jc w:val="center"/>
              <w:rPr>
                <w:rFonts w:ascii="Calibri" w:hAnsi="Calibri" w:cs="Calibri"/>
                <w:szCs w:val="26"/>
              </w:rPr>
            </w:pPr>
            <w:permStart w:id="1259472394" w:edGrp="everyone"/>
            <w:r>
              <w:rPr>
                <w:rFonts w:ascii="Calibri" w:hAnsi="Calibri" w:cs="Calibri"/>
                <w:szCs w:val="26"/>
              </w:rPr>
              <w:t>_</w:t>
            </w:r>
            <w:permEnd w:id="125947239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73803" w:rsidRPr="00497C57" w:rsidRDefault="00D738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73803" w:rsidRPr="00497C57" w:rsidRDefault="006D0D29" w:rsidP="00CF18D8">
            <w:pPr>
              <w:keepNext/>
              <w:keepLines/>
              <w:jc w:val="center"/>
              <w:rPr>
                <w:rFonts w:ascii="Calibri" w:hAnsi="Calibri" w:cs="Calibri"/>
                <w:color w:val="808080" w:themeColor="background1" w:themeShade="80"/>
                <w:szCs w:val="20"/>
              </w:rPr>
            </w:pPr>
            <w:hyperlink r:id="rId6" w:history="1">
              <w:r w:rsidR="00D73803" w:rsidRPr="00D73803">
                <w:rPr>
                  <w:rStyle w:val="Collegamentoipertestuale"/>
                  <w:rFonts w:ascii="Calibri" w:hAnsi="Calibri" w:cs="Calibri"/>
                  <w:szCs w:val="20"/>
                </w:rPr>
                <w:t>40280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73803" w:rsidRPr="00497C57" w:rsidRDefault="006D0D29" w:rsidP="00CF18D8">
            <w:pPr>
              <w:keepNext/>
              <w:keepLines/>
              <w:jc w:val="center"/>
              <w:rPr>
                <w:rFonts w:ascii="Calibri" w:hAnsi="Calibri" w:cs="Calibri"/>
                <w:color w:val="808080" w:themeColor="background1" w:themeShade="80"/>
                <w:szCs w:val="20"/>
              </w:rPr>
            </w:pPr>
            <w:hyperlink r:id="rId7" w:history="1">
              <w:r w:rsidR="00D73803" w:rsidRPr="00D73803">
                <w:rPr>
                  <w:rStyle w:val="Collegamentoipertestuale"/>
                  <w:rFonts w:ascii="Calibri" w:hAnsi="Calibri" w:cs="Calibri"/>
                  <w:szCs w:val="20"/>
                </w:rPr>
                <w:t>70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69</w:t>
            </w:r>
          </w:p>
        </w:tc>
        <w:tc>
          <w:tcPr>
            <w:tcW w:w="836" w:type="dxa"/>
            <w:tcBorders>
              <w:top w:val="single" w:sz="4" w:space="0" w:color="auto"/>
              <w:bottom w:val="single" w:sz="4" w:space="0" w:color="auto"/>
              <w:right w:val="single"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73803" w:rsidRPr="00497C57" w:rsidRDefault="00D73803" w:rsidP="00CF18D8">
            <w:pPr>
              <w:keepNext/>
              <w:keepLines/>
              <w:jc w:val="center"/>
              <w:rPr>
                <w:rFonts w:ascii="Calibri" w:hAnsi="Calibri" w:cs="Calibri"/>
                <w:szCs w:val="20"/>
              </w:rPr>
            </w:pPr>
            <w:r>
              <w:rPr>
                <w:rFonts w:ascii="Calibri" w:hAnsi="Calibri" w:cs="Calibri"/>
                <w:szCs w:val="20"/>
              </w:rPr>
              <w:t>40279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73803" w:rsidRPr="00497C57" w:rsidRDefault="00D73803" w:rsidP="00CF18D8">
            <w:pPr>
              <w:keepNext/>
              <w:keepLines/>
              <w:jc w:val="center"/>
              <w:rPr>
                <w:rFonts w:ascii="Calibri" w:hAnsi="Calibri" w:cs="Calibri"/>
                <w:szCs w:val="20"/>
              </w:rPr>
            </w:pPr>
          </w:p>
        </w:tc>
      </w:tr>
      <w:bookmarkEnd w:id="0"/>
      <w:tr w:rsidR="00D738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73803" w:rsidRPr="00D73803" w:rsidRDefault="00D73803" w:rsidP="00CF18D8">
            <w:pPr>
              <w:pStyle w:val="TFSWorkitem3"/>
              <w:keepLines/>
              <w:rPr>
                <w:lang w:val="it-IT"/>
              </w:rPr>
            </w:pPr>
            <w:r w:rsidRPr="00D73803">
              <w:rPr>
                <w:lang w:val="it-IT"/>
              </w:rPr>
              <w:t>Feature 40280 - Gestione trasmissione e tracciati timbrature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73803" w:rsidRPr="004952F2" w:rsidRDefault="00D738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73803" w:rsidRPr="0018760B" w:rsidRDefault="00D73803" w:rsidP="00CF18D8">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73803" w:rsidRPr="004952F2" w:rsidRDefault="00D738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04772527" w:edGrp="everyone" w:displacedByCustomXml="next"/>
        <w:sdt>
          <w:sdtPr>
            <w:rPr>
              <w:rFonts w:ascii="Calibri" w:hAnsi="Calibri" w:cs="Calibri"/>
              <w:color w:val="000000" w:themeColor="text1"/>
              <w:szCs w:val="20"/>
            </w:rPr>
            <w:id w:val="-1850712579"/>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73803" w:rsidRPr="00324ECD" w:rsidRDefault="00D73803"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30477252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73803" w:rsidRPr="005C18B6" w:rsidRDefault="00D738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73803" w:rsidRPr="005C18B6" w:rsidRDefault="00D738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73803" w:rsidRPr="005C18B6" w:rsidRDefault="00D738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73803" w:rsidRPr="00D73803" w:rsidRDefault="00D73803" w:rsidP="00CF18D8">
            <w:pPr>
              <w:keepNext/>
              <w:keepLines/>
              <w:jc w:val="center"/>
              <w:rPr>
                <w:rFonts w:ascii="Calibri" w:hAnsi="Calibri" w:cs="Calibri"/>
                <w:b/>
                <w:sz w:val="26"/>
                <w:szCs w:val="26"/>
                <w:lang w:val="it-IT"/>
              </w:rPr>
            </w:pPr>
            <w:permStart w:id="152844081" w:edGrp="everyone"/>
            <w:r w:rsidRPr="00D73803">
              <w:rPr>
                <w:rFonts w:ascii="Calibri" w:hAnsi="Calibri" w:cs="Calibri"/>
                <w:b/>
                <w:sz w:val="26"/>
                <w:szCs w:val="26"/>
                <w:lang w:val="it-IT"/>
              </w:rPr>
              <w:t>Gestione trasmissione e tracciati timbrature</w:t>
            </w:r>
            <w:permEnd w:id="152844081"/>
          </w:p>
        </w:tc>
        <w:tc>
          <w:tcPr>
            <w:tcW w:w="58" w:type="dxa"/>
            <w:tcBorders>
              <w:top w:val="nil"/>
              <w:left w:val="nil"/>
              <w:bottom w:val="nil"/>
              <w:right w:val="single" w:sz="4" w:space="0" w:color="auto"/>
            </w:tcBorders>
            <w:tcMar>
              <w:left w:w="0" w:type="dxa"/>
              <w:right w:w="0" w:type="dxa"/>
            </w:tcMar>
          </w:tcPr>
          <w:p w:rsidR="00D73803" w:rsidRPr="00D73803" w:rsidRDefault="00D73803" w:rsidP="00CF18D8">
            <w:pPr>
              <w:keepNext/>
              <w:keepLines/>
              <w:rPr>
                <w:rFonts w:ascii="Calibri" w:hAnsi="Calibri" w:cs="Calibri"/>
                <w:b/>
                <w:szCs w:val="26"/>
                <w:lang w:val="it-IT"/>
              </w:rPr>
            </w:pPr>
          </w:p>
        </w:tc>
      </w:tr>
      <w:tr w:rsidR="00D738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73803" w:rsidRPr="00D73803" w:rsidRDefault="00D73803"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73803" w:rsidRPr="005C18B6" w:rsidRDefault="00D738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D5543D">
            <w:pPr>
              <w:keepLines/>
              <w:rPr>
                <w:rFonts w:ascii="Calibri" w:hAnsi="Calibri" w:cs="Calibri"/>
                <w:szCs w:val="18"/>
              </w:rPr>
            </w:pPr>
          </w:p>
        </w:tc>
      </w:tr>
      <w:tr w:rsidR="00D738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73803" w:rsidRPr="005C18B6" w:rsidRDefault="00D738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73803" w:rsidRPr="00EA0E9A" w:rsidRDefault="00D73803" w:rsidP="00D73803">
            <w:pPr>
              <w:spacing w:before="100" w:beforeAutospacing="1" w:after="100" w:afterAutospacing="1"/>
              <w:jc w:val="both"/>
              <w:rPr>
                <w:lang w:val="it-IT"/>
              </w:rPr>
            </w:pPr>
            <w:permStart w:id="2057582528" w:edGrp="everyone"/>
            <w:r w:rsidRPr="00EA0E9A">
              <w:rPr>
                <w:sz w:val="20"/>
                <w:szCs w:val="20"/>
                <w:lang w:val="it-IT"/>
              </w:rPr>
              <w:t xml:space="preserve">È necessario prevedere due modalità di trasferimento delle timbrature verso </w:t>
            </w:r>
            <w:proofErr w:type="spellStart"/>
            <w:r w:rsidRPr="00EA0E9A">
              <w:rPr>
                <w:sz w:val="20"/>
                <w:szCs w:val="20"/>
                <w:lang w:val="it-IT"/>
              </w:rPr>
              <w:t>NoiPA</w:t>
            </w:r>
            <w:proofErr w:type="spellEnd"/>
            <w:r w:rsidRPr="00EA0E9A">
              <w:rPr>
                <w:sz w:val="20"/>
                <w:szCs w:val="20"/>
                <w:lang w:val="it-IT"/>
              </w:rPr>
              <w:t>, una automatica e una manuale.</w:t>
            </w:r>
          </w:p>
          <w:p w:rsidR="00D73803" w:rsidRPr="00EA0E9A" w:rsidRDefault="00D73803" w:rsidP="00D73803">
            <w:pPr>
              <w:spacing w:before="100" w:beforeAutospacing="1" w:after="100" w:afterAutospacing="1"/>
              <w:jc w:val="both"/>
              <w:rPr>
                <w:lang w:val="it-IT"/>
              </w:rPr>
            </w:pPr>
            <w:r w:rsidRPr="00EA0E9A">
              <w:rPr>
                <w:sz w:val="20"/>
                <w:szCs w:val="20"/>
                <w:lang w:val="it-IT"/>
              </w:rPr>
              <w:t xml:space="preserve">Per la modalità manuale, il sistema dovrà prevedere l’acquisizione di file tramite apposite funzionalità. </w:t>
            </w:r>
          </w:p>
          <w:p w:rsidR="00D73803" w:rsidRPr="00EA0E9A" w:rsidRDefault="00D73803" w:rsidP="00D73803">
            <w:pPr>
              <w:spacing w:before="100" w:beforeAutospacing="1" w:after="100" w:afterAutospacing="1"/>
              <w:jc w:val="both"/>
              <w:rPr>
                <w:lang w:val="it-IT"/>
              </w:rPr>
            </w:pPr>
            <w:r w:rsidRPr="00EA0E9A">
              <w:rPr>
                <w:sz w:val="20"/>
                <w:szCs w:val="20"/>
                <w:lang w:val="it-IT"/>
              </w:rPr>
              <w:t xml:space="preserve">Per la modalità automatica deve essere previsto un servizio, da rendere disponibile alle amministrazioni, per la trasmissione delle timbrature dai propri server di raccolta al sistema </w:t>
            </w:r>
            <w:proofErr w:type="spellStart"/>
            <w:r w:rsidRPr="00EA0E9A">
              <w:rPr>
                <w:sz w:val="20"/>
                <w:szCs w:val="20"/>
                <w:lang w:val="it-IT"/>
              </w:rPr>
              <w:t>NoiPA</w:t>
            </w:r>
            <w:proofErr w:type="spellEnd"/>
            <w:r w:rsidRPr="00EA0E9A">
              <w:rPr>
                <w:sz w:val="20"/>
                <w:szCs w:val="20"/>
                <w:lang w:val="it-IT"/>
              </w:rPr>
              <w:t xml:space="preserve">. Tale servizio deve essere </w:t>
            </w:r>
            <w:proofErr w:type="spellStart"/>
            <w:r w:rsidRPr="00EA0E9A">
              <w:rPr>
                <w:sz w:val="20"/>
                <w:szCs w:val="20"/>
                <w:lang w:val="it-IT"/>
              </w:rPr>
              <w:t>pre</w:t>
            </w:r>
            <w:proofErr w:type="spellEnd"/>
            <w:r w:rsidRPr="00EA0E9A">
              <w:rPr>
                <w:sz w:val="20"/>
                <w:szCs w:val="20"/>
                <w:lang w:val="it-IT"/>
              </w:rPr>
              <w:t xml:space="preserve">-configurato in modo tale da gestire correttamente il protocollo di comunicazione stabilito con </w:t>
            </w:r>
            <w:proofErr w:type="spellStart"/>
            <w:r w:rsidRPr="00EA0E9A">
              <w:rPr>
                <w:sz w:val="20"/>
                <w:szCs w:val="20"/>
                <w:lang w:val="it-IT"/>
              </w:rPr>
              <w:t>NoiPA</w:t>
            </w:r>
            <w:proofErr w:type="spellEnd"/>
            <w:r w:rsidRPr="00EA0E9A">
              <w:rPr>
                <w:sz w:val="20"/>
                <w:szCs w:val="20"/>
                <w:lang w:val="it-IT"/>
              </w:rPr>
              <w:t xml:space="preserve">, e configurabile, a titolo esemplificativo e non esaustivo, per: </w:t>
            </w:r>
          </w:p>
          <w:p w:rsidR="00D73803" w:rsidRPr="00EA0E9A" w:rsidRDefault="00D73803" w:rsidP="00D73803">
            <w:pPr>
              <w:pStyle w:val="Paragrafoelenco"/>
              <w:ind w:hanging="360"/>
              <w:jc w:val="both"/>
              <w:rPr>
                <w:lang w:val="it-IT"/>
              </w:rPr>
            </w:pPr>
            <w:r w:rsidRPr="00EA0E9A">
              <w:rPr>
                <w:sz w:val="20"/>
                <w:szCs w:val="20"/>
                <w:lang w:val="it-IT"/>
              </w:rPr>
              <w:t>-</w:t>
            </w:r>
            <w:r w:rsidRPr="00EA0E9A">
              <w:rPr>
                <w:sz w:val="14"/>
                <w:szCs w:val="14"/>
                <w:lang w:val="it-IT"/>
              </w:rPr>
              <w:t xml:space="preserve">          </w:t>
            </w:r>
            <w:r w:rsidRPr="00EA0E9A">
              <w:rPr>
                <w:sz w:val="20"/>
                <w:szCs w:val="20"/>
                <w:lang w:val="it-IT"/>
              </w:rPr>
              <w:t>caricamento del certificato di identità digitale (se previsto dal protocollo);</w:t>
            </w:r>
          </w:p>
          <w:p w:rsidR="00D73803" w:rsidRPr="00EA0E9A" w:rsidRDefault="00D73803" w:rsidP="00D73803">
            <w:pPr>
              <w:pStyle w:val="Paragrafoelenco"/>
              <w:ind w:hanging="360"/>
              <w:jc w:val="both"/>
              <w:rPr>
                <w:lang w:val="it-IT"/>
              </w:rPr>
            </w:pPr>
            <w:r w:rsidRPr="00EA0E9A">
              <w:rPr>
                <w:sz w:val="20"/>
                <w:szCs w:val="20"/>
                <w:lang w:val="it-IT"/>
              </w:rPr>
              <w:t>-</w:t>
            </w:r>
            <w:r w:rsidRPr="00EA0E9A">
              <w:rPr>
                <w:sz w:val="14"/>
                <w:szCs w:val="14"/>
                <w:lang w:val="it-IT"/>
              </w:rPr>
              <w:t xml:space="preserve">          </w:t>
            </w:r>
            <w:r w:rsidRPr="00EA0E9A">
              <w:rPr>
                <w:sz w:val="20"/>
                <w:szCs w:val="20"/>
                <w:lang w:val="it-IT"/>
              </w:rPr>
              <w:t>gestione end-</w:t>
            </w:r>
            <w:proofErr w:type="spellStart"/>
            <w:r w:rsidRPr="00EA0E9A">
              <w:rPr>
                <w:sz w:val="20"/>
                <w:szCs w:val="20"/>
                <w:lang w:val="it-IT"/>
              </w:rPr>
              <w:t>point</w:t>
            </w:r>
            <w:proofErr w:type="spellEnd"/>
            <w:r w:rsidRPr="00EA0E9A">
              <w:rPr>
                <w:sz w:val="20"/>
                <w:szCs w:val="20"/>
                <w:lang w:val="it-IT"/>
              </w:rPr>
              <w:t xml:space="preserve"> di destinazione;</w:t>
            </w:r>
          </w:p>
          <w:p w:rsidR="00D73803" w:rsidRPr="00EA0E9A" w:rsidRDefault="00D73803" w:rsidP="00D73803">
            <w:pPr>
              <w:pStyle w:val="Paragrafoelenco"/>
              <w:ind w:hanging="360"/>
              <w:jc w:val="both"/>
              <w:rPr>
                <w:lang w:val="it-IT"/>
              </w:rPr>
            </w:pPr>
            <w:r w:rsidRPr="00EA0E9A">
              <w:rPr>
                <w:sz w:val="20"/>
                <w:szCs w:val="20"/>
                <w:lang w:val="it-IT"/>
              </w:rPr>
              <w:t>-</w:t>
            </w:r>
            <w:r w:rsidRPr="00EA0E9A">
              <w:rPr>
                <w:sz w:val="14"/>
                <w:szCs w:val="14"/>
                <w:lang w:val="it-IT"/>
              </w:rPr>
              <w:t xml:space="preserve">          </w:t>
            </w:r>
            <w:r w:rsidRPr="00EA0E9A">
              <w:rPr>
                <w:sz w:val="20"/>
                <w:szCs w:val="20"/>
                <w:lang w:val="it-IT"/>
              </w:rPr>
              <w:t>schedulazione della trasmissione;</w:t>
            </w:r>
          </w:p>
          <w:p w:rsidR="00D73803" w:rsidRPr="00EA0E9A" w:rsidRDefault="00D73803" w:rsidP="00D73803">
            <w:pPr>
              <w:pStyle w:val="Paragrafoelenco"/>
              <w:ind w:hanging="360"/>
              <w:jc w:val="both"/>
              <w:rPr>
                <w:lang w:val="it-IT"/>
              </w:rPr>
            </w:pPr>
            <w:r w:rsidRPr="00EA0E9A">
              <w:rPr>
                <w:sz w:val="20"/>
                <w:szCs w:val="20"/>
                <w:lang w:val="it-IT"/>
              </w:rPr>
              <w:t>-</w:t>
            </w:r>
            <w:r w:rsidRPr="00EA0E9A">
              <w:rPr>
                <w:sz w:val="14"/>
                <w:szCs w:val="14"/>
                <w:lang w:val="it-IT"/>
              </w:rPr>
              <w:t xml:space="preserve">          </w:t>
            </w:r>
            <w:r w:rsidRPr="00EA0E9A">
              <w:rPr>
                <w:sz w:val="20"/>
                <w:szCs w:val="20"/>
                <w:lang w:val="it-IT"/>
              </w:rPr>
              <w:t>Percorsi dai quali reperire le timbrature prodotte dai lettori dell’amministrazione;</w:t>
            </w:r>
          </w:p>
          <w:p w:rsidR="00D73803" w:rsidRPr="00EA0E9A" w:rsidRDefault="00D73803" w:rsidP="00D73803">
            <w:pPr>
              <w:pStyle w:val="Paragrafoelenco"/>
              <w:ind w:hanging="360"/>
              <w:jc w:val="both"/>
              <w:rPr>
                <w:lang w:val="it-IT"/>
              </w:rPr>
            </w:pPr>
            <w:r w:rsidRPr="00EA0E9A">
              <w:rPr>
                <w:sz w:val="20"/>
                <w:szCs w:val="20"/>
                <w:lang w:val="it-IT"/>
              </w:rPr>
              <w:t>-</w:t>
            </w:r>
            <w:r w:rsidRPr="00EA0E9A">
              <w:rPr>
                <w:sz w:val="14"/>
                <w:szCs w:val="14"/>
                <w:lang w:val="it-IT"/>
              </w:rPr>
              <w:t xml:space="preserve">          </w:t>
            </w:r>
            <w:r w:rsidRPr="00EA0E9A">
              <w:rPr>
                <w:sz w:val="20"/>
                <w:szCs w:val="20"/>
                <w:lang w:val="it-IT"/>
              </w:rPr>
              <w:t>Etc.;</w:t>
            </w:r>
          </w:p>
          <w:p w:rsidR="00D73803" w:rsidRPr="00EA0E9A" w:rsidRDefault="00D73803" w:rsidP="00D73803">
            <w:pPr>
              <w:spacing w:before="100" w:beforeAutospacing="1" w:after="100" w:afterAutospacing="1"/>
              <w:jc w:val="both"/>
              <w:rPr>
                <w:lang w:val="it-IT"/>
              </w:rPr>
            </w:pPr>
            <w:r w:rsidRPr="00EA0E9A">
              <w:rPr>
                <w:sz w:val="20"/>
                <w:szCs w:val="20"/>
                <w:lang w:val="it-IT"/>
              </w:rPr>
              <w:t> </w:t>
            </w:r>
          </w:p>
          <w:p w:rsidR="00D73803" w:rsidRPr="00EA0E9A" w:rsidRDefault="00D73803" w:rsidP="00D73803">
            <w:pPr>
              <w:spacing w:before="100" w:beforeAutospacing="1" w:after="100" w:afterAutospacing="1"/>
              <w:jc w:val="both"/>
              <w:rPr>
                <w:lang w:val="it-IT"/>
              </w:rPr>
            </w:pPr>
            <w:r w:rsidRPr="00EA0E9A">
              <w:rPr>
                <w:sz w:val="20"/>
                <w:szCs w:val="20"/>
                <w:lang w:val="it-IT"/>
              </w:rPr>
              <w:t xml:space="preserve">Deve essere previsto un servizio, configurabile dalle Amministrazioni, per la decodifica dei tracciati di timbratura nel formato standard definito per </w:t>
            </w:r>
            <w:proofErr w:type="spellStart"/>
            <w:r w:rsidRPr="00EA0E9A">
              <w:rPr>
                <w:sz w:val="20"/>
                <w:szCs w:val="20"/>
                <w:lang w:val="it-IT"/>
              </w:rPr>
              <w:t>NoiPA</w:t>
            </w:r>
            <w:proofErr w:type="spellEnd"/>
            <w:r w:rsidRPr="00EA0E9A">
              <w:rPr>
                <w:sz w:val="20"/>
                <w:szCs w:val="20"/>
                <w:lang w:val="it-IT"/>
              </w:rPr>
              <w:t xml:space="preserve">. Ciascuna Amministrazione potrà trasmettere i propri tracciati che saranno decodificati dal sistema (se opportunamente configurato). Le configurazioni prodotte dalle singole amministrazioni, potranno essere fruite soltanto dall’amministrazione di appartenenza. </w:t>
            </w:r>
          </w:p>
          <w:p w:rsidR="00D73803" w:rsidRPr="00EA0E9A" w:rsidRDefault="00D73803" w:rsidP="00D73803">
            <w:pPr>
              <w:spacing w:before="100" w:beforeAutospacing="1" w:after="100" w:afterAutospacing="1"/>
              <w:jc w:val="both"/>
              <w:rPr>
                <w:lang w:val="it-IT"/>
              </w:rPr>
            </w:pPr>
            <w:r w:rsidRPr="00EA0E9A">
              <w:rPr>
                <w:sz w:val="20"/>
                <w:szCs w:val="20"/>
                <w:lang w:val="it-IT"/>
              </w:rPr>
              <w:t>Tutte le configurazioni devono poter essere effettuate anche tramite interfacce grafiche.</w:t>
            </w:r>
          </w:p>
          <w:p w:rsidR="00D73803" w:rsidRPr="00EA0E9A" w:rsidRDefault="00D73803" w:rsidP="00D73803">
            <w:pPr>
              <w:spacing w:before="100" w:beforeAutospacing="1" w:after="100" w:afterAutospacing="1"/>
              <w:jc w:val="both"/>
              <w:rPr>
                <w:lang w:val="it-IT"/>
              </w:rPr>
            </w:pPr>
            <w:r w:rsidRPr="00EA0E9A">
              <w:rPr>
                <w:sz w:val="20"/>
                <w:szCs w:val="20"/>
                <w:lang w:val="it-IT"/>
              </w:rPr>
              <w:t>Il sistema dovrà gestire la storicità delle configurazioni di trasmissione e configurazione tracciati delle timbrature.</w:t>
            </w:r>
          </w:p>
          <w:p w:rsidR="00D73803" w:rsidRPr="00EA0E9A" w:rsidRDefault="00D73803" w:rsidP="00D73803">
            <w:pPr>
              <w:spacing w:before="100" w:beforeAutospacing="1" w:after="100" w:afterAutospacing="1"/>
              <w:jc w:val="both"/>
              <w:rPr>
                <w:lang w:val="it-IT"/>
              </w:rPr>
            </w:pPr>
            <w:r w:rsidRPr="00EA0E9A">
              <w:rPr>
                <w:sz w:val="20"/>
                <w:szCs w:val="20"/>
                <w:lang w:val="it-IT"/>
              </w:rPr>
              <w:t>Il sistema dovrà sempre fornire evidenza dell’esito delle trasmissioni (automatiche o manuali) effettuate e dei controlli formali sui tracciati.</w:t>
            </w:r>
          </w:p>
          <w:p w:rsidR="00D73803" w:rsidRPr="00EA0E9A" w:rsidRDefault="00D73803" w:rsidP="00D73803">
            <w:pPr>
              <w:spacing w:before="100" w:beforeAutospacing="1" w:after="100" w:afterAutospacing="1"/>
              <w:jc w:val="both"/>
              <w:rPr>
                <w:lang w:val="it-IT"/>
              </w:rPr>
            </w:pPr>
            <w:r w:rsidRPr="00EA0E9A">
              <w:rPr>
                <w:sz w:val="20"/>
                <w:szCs w:val="20"/>
                <w:lang w:val="it-IT"/>
              </w:rPr>
              <w:t>Il sistema dovrà poter essere configurato al fine di inviare notifiche circa gli esiti della trasmissione.</w:t>
            </w:r>
          </w:p>
          <w:p w:rsidR="00D73803" w:rsidRPr="00EA0E9A" w:rsidRDefault="00D73803" w:rsidP="00D73803">
            <w:pPr>
              <w:spacing w:before="100" w:beforeAutospacing="1" w:after="100" w:afterAutospacing="1"/>
              <w:jc w:val="both"/>
              <w:rPr>
                <w:lang w:val="it-IT"/>
              </w:rPr>
            </w:pPr>
          </w:p>
          <w:permEnd w:id="2057582528"/>
          <w:p w:rsidR="00D73803" w:rsidRPr="00D73803" w:rsidRDefault="00D73803"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73803" w:rsidRPr="00D73803" w:rsidRDefault="00D73803" w:rsidP="00D5543D">
            <w:pPr>
              <w:keepLines/>
              <w:jc w:val="both"/>
              <w:rPr>
                <w:rFonts w:ascii="Calibri" w:hAnsi="Calibri" w:cs="Calibri"/>
                <w:lang w:val="it-IT"/>
              </w:rPr>
            </w:pPr>
          </w:p>
        </w:tc>
      </w:tr>
      <w:tr w:rsidR="00D738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73803" w:rsidRPr="00D73803" w:rsidRDefault="00D73803"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73803" w:rsidRPr="00A64A6F" w:rsidRDefault="00D738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73803" w:rsidRPr="005C18B6" w:rsidRDefault="00D738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F5701A" w:rsidRDefault="00D738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73803" w:rsidRPr="005C18B6" w:rsidRDefault="00D73803" w:rsidP="00CF18D8">
            <w:pPr>
              <w:keepNext/>
              <w:keepLines/>
              <w:jc w:val="both"/>
              <w:rPr>
                <w:rFonts w:ascii="Calibri" w:hAnsi="Calibri" w:cs="Calibri"/>
                <w:szCs w:val="20"/>
              </w:rPr>
            </w:pPr>
          </w:p>
        </w:tc>
      </w:tr>
      <w:tr w:rsidR="00D738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73803" w:rsidRPr="005C18B6" w:rsidRDefault="00D738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F5701A" w:rsidRDefault="00D738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F5701A" w:rsidRDefault="00D738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73803" w:rsidRPr="005C18B6" w:rsidRDefault="00D738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73803" w:rsidRPr="005C18B6" w:rsidRDefault="00D73803" w:rsidP="00CF18D8">
            <w:pPr>
              <w:keepNext/>
              <w:keepLines/>
              <w:jc w:val="both"/>
              <w:rPr>
                <w:rFonts w:ascii="Calibri" w:hAnsi="Calibri" w:cs="Calibri"/>
                <w:szCs w:val="20"/>
              </w:rPr>
            </w:pPr>
          </w:p>
        </w:tc>
      </w:tr>
      <w:tr w:rsidR="00D738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73803" w:rsidRPr="005C18B6" w:rsidRDefault="00D738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73803" w:rsidRPr="005C18B6" w:rsidRDefault="00D738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73803" w:rsidRPr="00657300" w:rsidRDefault="00D738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73803" w:rsidRPr="00AD37E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73803" w:rsidRPr="005C18B6"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73803" w:rsidRPr="00107C08"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73803" w:rsidRPr="00107C08"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73803" w:rsidRPr="00657300" w:rsidRDefault="00D738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73803" w:rsidRPr="005C18B6" w:rsidRDefault="00D73803" w:rsidP="00CF18D8">
            <w:pPr>
              <w:keepNext/>
              <w:keepLines/>
              <w:rPr>
                <w:rFonts w:ascii="Calibri" w:hAnsi="Calibri" w:cs="Calibri"/>
              </w:rPr>
            </w:pPr>
          </w:p>
        </w:tc>
      </w:tr>
      <w:tr w:rsidR="00D738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73803" w:rsidRPr="005C18B6" w:rsidRDefault="00D738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73803" w:rsidRPr="005C18B6" w:rsidRDefault="00D738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73803" w:rsidRPr="005C18B6" w:rsidRDefault="00D73803"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73803" w:rsidRPr="005C18B6" w:rsidRDefault="00D73803" w:rsidP="00CF18D8">
            <w:pPr>
              <w:keepNext/>
              <w:keepLines/>
              <w:tabs>
                <w:tab w:val="left" w:pos="4536"/>
              </w:tabs>
              <w:rPr>
                <w:rFonts w:ascii="Calibri" w:hAnsi="Calibri" w:cs="Calibri"/>
              </w:rPr>
            </w:pPr>
            <w:r>
              <w:rPr>
                <w:rFonts w:ascii="Calibri" w:hAnsi="Calibri" w:cs="Calibri"/>
              </w:rPr>
              <w:t>43926; 43928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73803" w:rsidRPr="005C18B6" w:rsidRDefault="00D73803" w:rsidP="00CF18D8">
            <w:pPr>
              <w:keepNext/>
              <w:keepLines/>
              <w:rPr>
                <w:rFonts w:ascii="Calibri" w:hAnsi="Calibri" w:cs="Calibri"/>
              </w:rPr>
            </w:pPr>
          </w:p>
        </w:tc>
      </w:tr>
    </w:tbl>
    <w:p w:rsidR="00D73803" w:rsidRPr="00426C9B" w:rsidRDefault="00D73803" w:rsidP="007065F3">
      <w:pPr>
        <w:spacing w:line="14" w:lineRule="exact"/>
        <w:contextualSpacing/>
        <w:jc w:val="center"/>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5C18B6" w:rsidRDefault="00D73803" w:rsidP="007065F3">
      <w:pPr>
        <w:rPr>
          <w:rFonts w:ascii="Calibri" w:hAnsi="Calibri" w:cs="Calibri"/>
        </w:rPr>
      </w:pPr>
    </w:p>
    <w:p w:rsidR="00D73803" w:rsidRPr="005C18B6" w:rsidRDefault="00D73803" w:rsidP="00313F92">
      <w:pPr>
        <w:tabs>
          <w:tab w:val="left" w:pos="5565"/>
        </w:tabs>
        <w:rPr>
          <w:rFonts w:ascii="Calibri" w:hAnsi="Calibri" w:cs="Calibri"/>
        </w:rPr>
      </w:pPr>
      <w:permStart w:id="43203981" w:edGrp="everyone"/>
      <w:permEnd w:id="43203981"/>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Default="00D738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738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73803" w:rsidRPr="00497C57" w:rsidRDefault="00D738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73803" w:rsidRPr="00497C57" w:rsidRDefault="00D738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73803" w:rsidRPr="00497C57" w:rsidRDefault="00D738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73803" w:rsidRPr="00A45B81" w:rsidRDefault="00D738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73803" w:rsidRPr="00497C57" w:rsidRDefault="00D73803" w:rsidP="00CF18D8">
            <w:pPr>
              <w:keepNext/>
              <w:keepLines/>
              <w:rPr>
                <w:rFonts w:ascii="Calibri" w:hAnsi="Calibri" w:cs="Calibri"/>
                <w:szCs w:val="20"/>
              </w:rPr>
            </w:pPr>
          </w:p>
        </w:tc>
      </w:tr>
      <w:tr w:rsidR="00D738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73803" w:rsidRPr="00773A69" w:rsidRDefault="00D73803" w:rsidP="00CF18D8">
            <w:pPr>
              <w:keepNext/>
              <w:keepLines/>
              <w:jc w:val="center"/>
              <w:rPr>
                <w:rFonts w:ascii="Calibri" w:hAnsi="Calibri" w:cs="Calibri"/>
                <w:color w:val="CC66FF"/>
              </w:rPr>
            </w:pPr>
            <w:bookmarkStart w:id="1" w:name="w2t4028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73803" w:rsidRPr="00497C57" w:rsidRDefault="00D73803" w:rsidP="00CF18D8">
            <w:pPr>
              <w:keepNext/>
              <w:keepLines/>
              <w:jc w:val="center"/>
              <w:rPr>
                <w:rFonts w:ascii="Calibri" w:hAnsi="Calibri" w:cs="Calibri"/>
                <w:szCs w:val="26"/>
              </w:rPr>
            </w:pPr>
            <w:permStart w:id="1430940834" w:edGrp="everyone"/>
            <w:r>
              <w:rPr>
                <w:rFonts w:ascii="Calibri" w:hAnsi="Calibri" w:cs="Calibri"/>
                <w:szCs w:val="26"/>
              </w:rPr>
              <w:t>_</w:t>
            </w:r>
            <w:permEnd w:id="143094083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73803" w:rsidRPr="00497C57" w:rsidRDefault="00D738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73803" w:rsidRPr="00497C57" w:rsidRDefault="006D0D29" w:rsidP="00CF18D8">
            <w:pPr>
              <w:keepNext/>
              <w:keepLines/>
              <w:jc w:val="center"/>
              <w:rPr>
                <w:rFonts w:ascii="Calibri" w:hAnsi="Calibri" w:cs="Calibri"/>
                <w:color w:val="808080" w:themeColor="background1" w:themeShade="80"/>
                <w:szCs w:val="20"/>
              </w:rPr>
            </w:pPr>
            <w:hyperlink r:id="rId8" w:history="1">
              <w:r w:rsidR="00D73803" w:rsidRPr="00D73803">
                <w:rPr>
                  <w:rStyle w:val="Collegamentoipertestuale"/>
                  <w:rFonts w:ascii="Calibri" w:hAnsi="Calibri" w:cs="Calibri"/>
                  <w:szCs w:val="20"/>
                </w:rPr>
                <w:t>40281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73803" w:rsidRPr="00497C57" w:rsidRDefault="006D0D29" w:rsidP="00CF18D8">
            <w:pPr>
              <w:keepNext/>
              <w:keepLines/>
              <w:jc w:val="center"/>
              <w:rPr>
                <w:rFonts w:ascii="Calibri" w:hAnsi="Calibri" w:cs="Calibri"/>
                <w:color w:val="808080" w:themeColor="background1" w:themeShade="80"/>
                <w:szCs w:val="20"/>
              </w:rPr>
            </w:pPr>
            <w:hyperlink r:id="rId9" w:history="1">
              <w:r w:rsidR="00D73803" w:rsidRPr="00D73803">
                <w:rPr>
                  <w:rStyle w:val="Collegamentoipertestuale"/>
                  <w:rFonts w:ascii="Calibri" w:hAnsi="Calibri" w:cs="Calibri"/>
                  <w:szCs w:val="20"/>
                </w:rPr>
                <w:t>87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58</w:t>
            </w:r>
          </w:p>
        </w:tc>
        <w:tc>
          <w:tcPr>
            <w:tcW w:w="836" w:type="dxa"/>
            <w:tcBorders>
              <w:top w:val="single" w:sz="4" w:space="0" w:color="auto"/>
              <w:bottom w:val="single" w:sz="4" w:space="0" w:color="auto"/>
              <w:right w:val="single"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73803" w:rsidRPr="00497C57" w:rsidRDefault="00D73803" w:rsidP="00CF18D8">
            <w:pPr>
              <w:keepNext/>
              <w:keepLines/>
              <w:jc w:val="center"/>
              <w:rPr>
                <w:rFonts w:ascii="Calibri" w:hAnsi="Calibri" w:cs="Calibri"/>
                <w:szCs w:val="20"/>
              </w:rPr>
            </w:pPr>
            <w:r>
              <w:rPr>
                <w:rFonts w:ascii="Calibri" w:hAnsi="Calibri" w:cs="Calibri"/>
                <w:szCs w:val="20"/>
              </w:rPr>
              <w:t>40279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73803" w:rsidRPr="00497C57" w:rsidRDefault="00D73803" w:rsidP="00CF18D8">
            <w:pPr>
              <w:keepNext/>
              <w:keepLines/>
              <w:jc w:val="center"/>
              <w:rPr>
                <w:rFonts w:ascii="Calibri" w:hAnsi="Calibri" w:cs="Calibri"/>
                <w:szCs w:val="20"/>
              </w:rPr>
            </w:pPr>
          </w:p>
        </w:tc>
      </w:tr>
      <w:bookmarkEnd w:id="1"/>
      <w:tr w:rsidR="00D738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73803" w:rsidRPr="005C18B6" w:rsidRDefault="00D73803" w:rsidP="00CF18D8">
            <w:pPr>
              <w:pStyle w:val="TFSWorkitem3"/>
              <w:keepLines/>
            </w:pPr>
            <w:r>
              <w:t xml:space="preserve">Feature 40281 - Gestione </w:t>
            </w:r>
            <w:proofErr w:type="spellStart"/>
            <w:r>
              <w:t>acquisizione</w:t>
            </w:r>
            <w:proofErr w:type="spellEnd"/>
            <w:r>
              <w:t xml:space="preserve"> </w:t>
            </w:r>
            <w:proofErr w:type="spellStart"/>
            <w:r>
              <w:t>timbrature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73803" w:rsidRPr="004952F2" w:rsidRDefault="00D738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73803" w:rsidRPr="0018760B" w:rsidRDefault="00D73803" w:rsidP="00CF18D8">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73803" w:rsidRPr="004952F2" w:rsidRDefault="00D738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58542824" w:edGrp="everyone" w:displacedByCustomXml="next"/>
        <w:sdt>
          <w:sdtPr>
            <w:rPr>
              <w:rFonts w:ascii="Calibri" w:hAnsi="Calibri" w:cs="Calibri"/>
              <w:color w:val="000000" w:themeColor="text1"/>
              <w:szCs w:val="20"/>
            </w:rPr>
            <w:id w:val="1405023662"/>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73803" w:rsidRPr="00324ECD" w:rsidRDefault="00D73803"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75854282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73803" w:rsidRPr="005C18B6" w:rsidRDefault="00D738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73803" w:rsidRPr="005C18B6" w:rsidRDefault="00D738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73803" w:rsidRPr="005C18B6" w:rsidRDefault="00D738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73803" w:rsidRPr="005C18B6" w:rsidRDefault="00D73803" w:rsidP="00CF18D8">
            <w:pPr>
              <w:keepNext/>
              <w:keepLines/>
              <w:jc w:val="center"/>
              <w:rPr>
                <w:rFonts w:ascii="Calibri" w:hAnsi="Calibri" w:cs="Calibri"/>
                <w:b/>
                <w:sz w:val="26"/>
                <w:szCs w:val="26"/>
              </w:rPr>
            </w:pPr>
            <w:permStart w:id="1044330073" w:edGrp="everyone"/>
            <w:r>
              <w:rPr>
                <w:rFonts w:ascii="Calibri" w:hAnsi="Calibri" w:cs="Calibri"/>
                <w:b/>
                <w:sz w:val="26"/>
                <w:szCs w:val="26"/>
              </w:rPr>
              <w:t xml:space="preserve">Gestione </w:t>
            </w:r>
            <w:proofErr w:type="spellStart"/>
            <w:r>
              <w:rPr>
                <w:rFonts w:ascii="Calibri" w:hAnsi="Calibri" w:cs="Calibri"/>
                <w:b/>
                <w:sz w:val="26"/>
                <w:szCs w:val="26"/>
              </w:rPr>
              <w:t>acquisizione</w:t>
            </w:r>
            <w:proofErr w:type="spellEnd"/>
            <w:r>
              <w:rPr>
                <w:rFonts w:ascii="Calibri" w:hAnsi="Calibri" w:cs="Calibri"/>
                <w:b/>
                <w:sz w:val="26"/>
                <w:szCs w:val="26"/>
              </w:rPr>
              <w:t xml:space="preserve"> </w:t>
            </w:r>
            <w:proofErr w:type="spellStart"/>
            <w:r>
              <w:rPr>
                <w:rFonts w:ascii="Calibri" w:hAnsi="Calibri" w:cs="Calibri"/>
                <w:b/>
                <w:sz w:val="26"/>
                <w:szCs w:val="26"/>
              </w:rPr>
              <w:t>timbrature</w:t>
            </w:r>
            <w:permEnd w:id="1044330073"/>
            <w:proofErr w:type="spellEnd"/>
          </w:p>
        </w:tc>
        <w:tc>
          <w:tcPr>
            <w:tcW w:w="58" w:type="dxa"/>
            <w:tcBorders>
              <w:top w:val="nil"/>
              <w:left w:val="nil"/>
              <w:bottom w:val="nil"/>
              <w:right w:val="single" w:sz="4" w:space="0" w:color="auto"/>
            </w:tcBorders>
            <w:tcMar>
              <w:left w:w="0" w:type="dxa"/>
              <w:right w:w="0" w:type="dxa"/>
            </w:tcMar>
          </w:tcPr>
          <w:p w:rsidR="00D73803" w:rsidRPr="005C18B6" w:rsidRDefault="00D73803" w:rsidP="00CF18D8">
            <w:pPr>
              <w:keepNext/>
              <w:keepLines/>
              <w:rPr>
                <w:rFonts w:ascii="Calibri" w:hAnsi="Calibri" w:cs="Calibri"/>
                <w:b/>
                <w:szCs w:val="26"/>
              </w:rPr>
            </w:pPr>
          </w:p>
        </w:tc>
      </w:tr>
      <w:tr w:rsidR="00D738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73803" w:rsidRPr="00A3613B" w:rsidRDefault="00D73803"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73803" w:rsidRPr="005C18B6" w:rsidRDefault="00D738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D5543D">
            <w:pPr>
              <w:keepLines/>
              <w:rPr>
                <w:rFonts w:ascii="Calibri" w:hAnsi="Calibri" w:cs="Calibri"/>
                <w:szCs w:val="18"/>
              </w:rPr>
            </w:pPr>
          </w:p>
        </w:tc>
      </w:tr>
      <w:tr w:rsidR="00D738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73803" w:rsidRPr="005C18B6" w:rsidRDefault="00D738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73803" w:rsidRPr="00D73803" w:rsidRDefault="00D73803" w:rsidP="00EA0E9A">
            <w:pPr>
              <w:rPr>
                <w:lang w:val="it-IT"/>
              </w:rPr>
            </w:pPr>
            <w:permStart w:id="157103033" w:edGrp="everyone"/>
            <w:r w:rsidRPr="00D73803">
              <w:rPr>
                <w:sz w:val="20"/>
                <w:szCs w:val="20"/>
                <w:lang w:val="it-IT"/>
              </w:rPr>
              <w:t>Il sistema dovrà consentire l’acquisizione delle timbrature trasmesse dalle amministrazioni.</w:t>
            </w:r>
          </w:p>
          <w:p w:rsidR="00D73803" w:rsidRPr="00D73803" w:rsidRDefault="00D73803" w:rsidP="00D73803">
            <w:pPr>
              <w:spacing w:before="60" w:after="100" w:afterAutospacing="1"/>
              <w:jc w:val="both"/>
              <w:rPr>
                <w:lang w:val="it-IT"/>
              </w:rPr>
            </w:pPr>
            <w:r w:rsidRPr="00D73803">
              <w:rPr>
                <w:sz w:val="20"/>
                <w:szCs w:val="20"/>
                <w:lang w:val="it-IT"/>
              </w:rPr>
              <w:t>Il sistema dovrà consentire di configurare, per ciascuna Amministrazione, lo “scarto” delle timbrature avvenute in un determinato lasso temporale (ad esempio un minuto). Tali timbrature non dovranno essere cancellate fisicamente, ma non dovranno rientrare nei normali processi elaborativi (es.: quadratura, ottenimento, ...); ad ogni modo dovranno poter essere consultate ove necessario. Gestione analoga dovrà essere applicata alle timbrature individuate come “scarto” in base a quanto configurato nella feature “10714 - Configurazione trasferimento tra sedi”.</w:t>
            </w:r>
          </w:p>
          <w:p w:rsidR="00D73803" w:rsidRPr="00D73803" w:rsidRDefault="00D73803" w:rsidP="00D73803">
            <w:pPr>
              <w:spacing w:before="100" w:beforeAutospacing="1" w:after="100" w:afterAutospacing="1"/>
              <w:jc w:val="both"/>
              <w:rPr>
                <w:lang w:val="it-IT"/>
              </w:rPr>
            </w:pPr>
            <w:r w:rsidRPr="00D73803">
              <w:rPr>
                <w:sz w:val="20"/>
                <w:szCs w:val="20"/>
                <w:lang w:val="it-IT"/>
              </w:rPr>
              <w:t>Il sistema dovrà essere in grado di distinguere la funzione della timbratura in base al lettore badge di provenienza (es.: timbrature effettuate sul lettore “mensa” potrebbero non essere valide ai fini della presenza).</w:t>
            </w:r>
          </w:p>
          <w:p w:rsidR="00D73803" w:rsidRPr="00D73803" w:rsidRDefault="00D73803" w:rsidP="00D73803">
            <w:pPr>
              <w:spacing w:before="100" w:beforeAutospacing="1" w:after="100" w:afterAutospacing="1"/>
              <w:jc w:val="both"/>
              <w:rPr>
                <w:lang w:val="it-IT"/>
              </w:rPr>
            </w:pPr>
            <w:r w:rsidRPr="00D73803">
              <w:rPr>
                <w:sz w:val="20"/>
                <w:szCs w:val="20"/>
                <w:lang w:val="it-IT"/>
              </w:rPr>
              <w:t>Nel caso in cui le timbrature vengano ricevute in formato differente da quello standard, il sistema dovrà elaborarle, al fine di ricondurle al formato standard, sulla base di quanto configurato per la specifica Amministrazione (</w:t>
            </w:r>
            <w:proofErr w:type="spellStart"/>
            <w:r w:rsidRPr="00D73803">
              <w:rPr>
                <w:sz w:val="20"/>
                <w:szCs w:val="20"/>
                <w:lang w:val="it-IT"/>
              </w:rPr>
              <w:t>rif.</w:t>
            </w:r>
            <w:proofErr w:type="spellEnd"/>
            <w:r w:rsidRPr="00D73803">
              <w:rPr>
                <w:sz w:val="20"/>
                <w:szCs w:val="20"/>
                <w:lang w:val="it-IT"/>
              </w:rPr>
              <w:t xml:space="preserve"> Feature “Gestione trasmissione e tracciati timbrature”).</w:t>
            </w:r>
          </w:p>
          <w:p w:rsidR="00D73803" w:rsidRPr="00D73803" w:rsidRDefault="00D73803" w:rsidP="00D73803">
            <w:pPr>
              <w:spacing w:before="100" w:beforeAutospacing="1" w:after="100" w:afterAutospacing="1"/>
              <w:jc w:val="both"/>
              <w:rPr>
                <w:lang w:val="it-IT"/>
              </w:rPr>
            </w:pPr>
            <w:r w:rsidRPr="00D73803">
              <w:rPr>
                <w:sz w:val="20"/>
                <w:szCs w:val="20"/>
                <w:lang w:val="it-IT"/>
              </w:rPr>
              <w:t xml:space="preserve">Il sistema dovrà gestire la storicità delle configurazioni di acquisizione di timbrature.                     </w:t>
            </w:r>
          </w:p>
          <w:p w:rsidR="00D73803" w:rsidRPr="00D73803" w:rsidRDefault="00D73803" w:rsidP="00D73803">
            <w:pPr>
              <w:spacing w:before="100" w:beforeAutospacing="1" w:after="100" w:afterAutospacing="1"/>
              <w:jc w:val="both"/>
              <w:rPr>
                <w:lang w:val="it-IT"/>
              </w:rPr>
            </w:pPr>
            <w:r w:rsidRPr="00D73803">
              <w:rPr>
                <w:sz w:val="20"/>
                <w:szCs w:val="20"/>
                <w:lang w:val="it-IT"/>
              </w:rPr>
              <w:t xml:space="preserve">Il sistema dovrà consentire di consultare tutti i file di timbrature ricevuti, avendo evidenza di quali sono ancora da acquisire, quali acquisiti con errori e quali correttamente caricati. </w:t>
            </w:r>
          </w:p>
          <w:p w:rsidR="00D73803" w:rsidRPr="00D73803" w:rsidRDefault="00D73803" w:rsidP="00D73803">
            <w:pPr>
              <w:spacing w:before="100" w:beforeAutospacing="1" w:after="100" w:afterAutospacing="1"/>
              <w:jc w:val="both"/>
              <w:rPr>
                <w:lang w:val="it-IT"/>
              </w:rPr>
            </w:pPr>
            <w:r w:rsidRPr="00D73803">
              <w:rPr>
                <w:sz w:val="20"/>
                <w:szCs w:val="20"/>
                <w:lang w:val="it-IT"/>
              </w:rPr>
              <w:t xml:space="preserve">Il sistema dovrà fornire evidenza dell’esito dell’acquisizione delle timbrature, sia nel caso di esito positivo, sia nel caso di eventuali scarti, fornendo i dettagli di elaborazione. </w:t>
            </w:r>
          </w:p>
          <w:p w:rsidR="00D73803" w:rsidRPr="00D73803" w:rsidRDefault="00D73803" w:rsidP="00D73803">
            <w:pPr>
              <w:rPr>
                <w:lang w:val="it-IT"/>
              </w:rPr>
            </w:pPr>
            <w:r w:rsidRPr="00D73803">
              <w:rPr>
                <w:rFonts w:ascii="Calibri" w:hAnsi="Calibri"/>
                <w:sz w:val="20"/>
                <w:szCs w:val="20"/>
                <w:lang w:val="it-IT"/>
              </w:rPr>
              <w:t>Il sistema deve poter essere configurato al fine di inviare notifiche circa gli esiti di acquisizione ed elaborazione.</w:t>
            </w:r>
          </w:p>
          <w:permEnd w:id="157103033"/>
          <w:p w:rsidR="00D73803" w:rsidRPr="00D73803" w:rsidRDefault="00D73803"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73803" w:rsidRPr="00D73803" w:rsidRDefault="00D73803" w:rsidP="00D5543D">
            <w:pPr>
              <w:keepLines/>
              <w:jc w:val="both"/>
              <w:rPr>
                <w:rFonts w:ascii="Calibri" w:hAnsi="Calibri" w:cs="Calibri"/>
                <w:lang w:val="it-IT"/>
              </w:rPr>
            </w:pPr>
          </w:p>
        </w:tc>
      </w:tr>
      <w:tr w:rsidR="00D738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73803" w:rsidRPr="00D73803" w:rsidRDefault="00D73803"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73803" w:rsidRPr="00A64A6F" w:rsidRDefault="00D738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73803" w:rsidRPr="005C18B6" w:rsidRDefault="00D738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F5701A" w:rsidRDefault="00D738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73803" w:rsidRPr="005C18B6" w:rsidRDefault="00D73803" w:rsidP="00CF18D8">
            <w:pPr>
              <w:keepNext/>
              <w:keepLines/>
              <w:jc w:val="both"/>
              <w:rPr>
                <w:rFonts w:ascii="Calibri" w:hAnsi="Calibri" w:cs="Calibri"/>
                <w:szCs w:val="20"/>
              </w:rPr>
            </w:pPr>
          </w:p>
        </w:tc>
      </w:tr>
      <w:tr w:rsidR="00D738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73803" w:rsidRPr="005C18B6" w:rsidRDefault="00D738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F5701A" w:rsidRDefault="00D738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F5701A" w:rsidRDefault="00D738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73803" w:rsidRPr="005C18B6" w:rsidRDefault="00D738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73803" w:rsidRPr="005C18B6" w:rsidRDefault="00D73803" w:rsidP="00CF18D8">
            <w:pPr>
              <w:keepNext/>
              <w:keepLines/>
              <w:jc w:val="both"/>
              <w:rPr>
                <w:rFonts w:ascii="Calibri" w:hAnsi="Calibri" w:cs="Calibri"/>
                <w:szCs w:val="20"/>
              </w:rPr>
            </w:pPr>
          </w:p>
        </w:tc>
      </w:tr>
      <w:tr w:rsidR="00D738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73803" w:rsidRPr="005C18B6" w:rsidRDefault="00D738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73803" w:rsidRPr="005C18B6" w:rsidRDefault="00D738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73803" w:rsidRPr="00657300" w:rsidRDefault="00D738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73803" w:rsidRPr="00AD37E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73803" w:rsidRPr="005C18B6"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73803" w:rsidRPr="00107C08"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73803" w:rsidRPr="00107C08"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73803" w:rsidRPr="00657300" w:rsidRDefault="00D738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73803" w:rsidRPr="005C18B6" w:rsidRDefault="00D73803" w:rsidP="00CF18D8">
            <w:pPr>
              <w:keepNext/>
              <w:keepLines/>
              <w:rPr>
                <w:rFonts w:ascii="Calibri" w:hAnsi="Calibri" w:cs="Calibri"/>
              </w:rPr>
            </w:pPr>
          </w:p>
        </w:tc>
      </w:tr>
      <w:tr w:rsidR="00D738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73803" w:rsidRPr="005C18B6" w:rsidRDefault="00D738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73803" w:rsidRPr="005C18B6" w:rsidRDefault="00D738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73803" w:rsidRPr="005C18B6" w:rsidRDefault="00D73803"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73803" w:rsidRPr="005C18B6" w:rsidRDefault="00D73803" w:rsidP="00CF18D8">
            <w:pPr>
              <w:keepNext/>
              <w:keepLines/>
              <w:tabs>
                <w:tab w:val="left" w:pos="4536"/>
              </w:tabs>
              <w:rPr>
                <w:rFonts w:ascii="Calibri" w:hAnsi="Calibri" w:cs="Calibri"/>
              </w:rPr>
            </w:pPr>
            <w:r>
              <w:rPr>
                <w:rFonts w:ascii="Calibri" w:hAnsi="Calibri" w:cs="Calibri"/>
              </w:rPr>
              <w:t>43929; 43931; 43932; 43933; 57871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73803" w:rsidRPr="005C18B6" w:rsidRDefault="00D73803" w:rsidP="00CF18D8">
            <w:pPr>
              <w:keepNext/>
              <w:keepLines/>
              <w:rPr>
                <w:rFonts w:ascii="Calibri" w:hAnsi="Calibri" w:cs="Calibri"/>
              </w:rPr>
            </w:pPr>
          </w:p>
        </w:tc>
      </w:tr>
    </w:tbl>
    <w:p w:rsidR="00D73803" w:rsidRPr="00426C9B" w:rsidRDefault="00D73803" w:rsidP="007065F3">
      <w:pPr>
        <w:spacing w:line="14" w:lineRule="exact"/>
        <w:contextualSpacing/>
        <w:jc w:val="center"/>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5C18B6" w:rsidRDefault="00D73803" w:rsidP="007065F3">
      <w:pPr>
        <w:rPr>
          <w:rFonts w:ascii="Calibri" w:hAnsi="Calibri" w:cs="Calibri"/>
        </w:rPr>
      </w:pPr>
    </w:p>
    <w:p w:rsidR="00D73803" w:rsidRPr="005C18B6" w:rsidRDefault="00D73803" w:rsidP="00313F92">
      <w:pPr>
        <w:tabs>
          <w:tab w:val="left" w:pos="5565"/>
        </w:tabs>
        <w:rPr>
          <w:rFonts w:ascii="Calibri" w:hAnsi="Calibri" w:cs="Calibri"/>
        </w:rPr>
      </w:pPr>
      <w:permStart w:id="1915903838" w:edGrp="everyone"/>
      <w:permEnd w:id="1915903838"/>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Default="00D738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738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73803" w:rsidRPr="00497C57" w:rsidRDefault="00D738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73803" w:rsidRPr="00497C57" w:rsidRDefault="00D738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73803" w:rsidRPr="00497C57" w:rsidRDefault="00D738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73803" w:rsidRPr="00A45B81" w:rsidRDefault="00D738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73803" w:rsidRPr="00497C57" w:rsidRDefault="00D73803" w:rsidP="00CF18D8">
            <w:pPr>
              <w:keepNext/>
              <w:keepLines/>
              <w:rPr>
                <w:rFonts w:ascii="Calibri" w:hAnsi="Calibri" w:cs="Calibri"/>
                <w:szCs w:val="20"/>
              </w:rPr>
            </w:pPr>
          </w:p>
        </w:tc>
      </w:tr>
      <w:tr w:rsidR="00D738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73803" w:rsidRPr="00773A69" w:rsidRDefault="00D73803" w:rsidP="00CF18D8">
            <w:pPr>
              <w:keepNext/>
              <w:keepLines/>
              <w:jc w:val="center"/>
              <w:rPr>
                <w:rFonts w:ascii="Calibri" w:hAnsi="Calibri" w:cs="Calibri"/>
                <w:color w:val="CC66FF"/>
              </w:rPr>
            </w:pPr>
            <w:bookmarkStart w:id="2" w:name="w2t4028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73803" w:rsidRPr="00497C57" w:rsidRDefault="00D73803" w:rsidP="00CF18D8">
            <w:pPr>
              <w:keepNext/>
              <w:keepLines/>
              <w:jc w:val="center"/>
              <w:rPr>
                <w:rFonts w:ascii="Calibri" w:hAnsi="Calibri" w:cs="Calibri"/>
                <w:szCs w:val="26"/>
              </w:rPr>
            </w:pPr>
            <w:permStart w:id="1506093617" w:edGrp="everyone"/>
            <w:r>
              <w:rPr>
                <w:rFonts w:ascii="Calibri" w:hAnsi="Calibri" w:cs="Calibri"/>
                <w:szCs w:val="26"/>
              </w:rPr>
              <w:t>_</w:t>
            </w:r>
            <w:permEnd w:id="150609361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73803" w:rsidRPr="00497C57" w:rsidRDefault="00D738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73803" w:rsidRPr="00497C57" w:rsidRDefault="006D0D29" w:rsidP="00CF18D8">
            <w:pPr>
              <w:keepNext/>
              <w:keepLines/>
              <w:jc w:val="center"/>
              <w:rPr>
                <w:rFonts w:ascii="Calibri" w:hAnsi="Calibri" w:cs="Calibri"/>
                <w:color w:val="808080" w:themeColor="background1" w:themeShade="80"/>
                <w:szCs w:val="20"/>
              </w:rPr>
            </w:pPr>
            <w:hyperlink r:id="rId10" w:history="1">
              <w:r w:rsidR="00D73803" w:rsidRPr="00D73803">
                <w:rPr>
                  <w:rStyle w:val="Collegamentoipertestuale"/>
                  <w:rFonts w:ascii="Calibri" w:hAnsi="Calibri" w:cs="Calibri"/>
                  <w:szCs w:val="20"/>
                </w:rPr>
                <w:t>40284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73803" w:rsidRPr="00497C57" w:rsidRDefault="006D0D29" w:rsidP="00CF18D8">
            <w:pPr>
              <w:keepNext/>
              <w:keepLines/>
              <w:jc w:val="center"/>
              <w:rPr>
                <w:rFonts w:ascii="Calibri" w:hAnsi="Calibri" w:cs="Calibri"/>
                <w:color w:val="808080" w:themeColor="background1" w:themeShade="80"/>
                <w:szCs w:val="20"/>
              </w:rPr>
            </w:pPr>
            <w:hyperlink r:id="rId11" w:history="1">
              <w:r w:rsidR="00D73803" w:rsidRPr="00D73803">
                <w:rPr>
                  <w:rStyle w:val="Collegamentoipertestuale"/>
                  <w:rFonts w:ascii="Calibri" w:hAnsi="Calibri" w:cs="Calibri"/>
                  <w:szCs w:val="20"/>
                </w:rPr>
                <w:t>85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21</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26</w:t>
            </w:r>
          </w:p>
        </w:tc>
        <w:tc>
          <w:tcPr>
            <w:tcW w:w="836" w:type="dxa"/>
            <w:tcBorders>
              <w:top w:val="single" w:sz="4" w:space="0" w:color="auto"/>
              <w:bottom w:val="single" w:sz="4" w:space="0" w:color="auto"/>
              <w:right w:val="single"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73803" w:rsidRPr="00497C57" w:rsidRDefault="00D73803" w:rsidP="00CF18D8">
            <w:pPr>
              <w:keepNext/>
              <w:keepLines/>
              <w:jc w:val="center"/>
              <w:rPr>
                <w:rFonts w:ascii="Calibri" w:hAnsi="Calibri" w:cs="Calibri"/>
                <w:szCs w:val="20"/>
              </w:rPr>
            </w:pPr>
            <w:r>
              <w:rPr>
                <w:rFonts w:ascii="Calibri" w:hAnsi="Calibri" w:cs="Calibri"/>
                <w:szCs w:val="20"/>
              </w:rPr>
              <w:t>40279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73803" w:rsidRPr="00497C57" w:rsidRDefault="00D73803" w:rsidP="00CF18D8">
            <w:pPr>
              <w:keepNext/>
              <w:keepLines/>
              <w:jc w:val="center"/>
              <w:rPr>
                <w:rFonts w:ascii="Calibri" w:hAnsi="Calibri" w:cs="Calibri"/>
                <w:szCs w:val="20"/>
              </w:rPr>
            </w:pPr>
          </w:p>
        </w:tc>
      </w:tr>
      <w:bookmarkEnd w:id="2"/>
      <w:tr w:rsidR="00D738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73803" w:rsidRPr="00D73803" w:rsidRDefault="00D73803" w:rsidP="00CF18D8">
            <w:pPr>
              <w:pStyle w:val="TFSWorkitem3"/>
              <w:keepLines/>
              <w:rPr>
                <w:lang w:val="it-IT"/>
              </w:rPr>
            </w:pPr>
            <w:r w:rsidRPr="00D73803">
              <w:rPr>
                <w:lang w:val="it-IT"/>
              </w:rPr>
              <w:t>Feature 40284 - Gestione lettori badge e causali timbratura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73803" w:rsidRPr="004952F2" w:rsidRDefault="00D738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73803" w:rsidRPr="0018760B" w:rsidRDefault="00D73803" w:rsidP="00CF18D8">
            <w:pPr>
              <w:keepNext/>
              <w:keepLines/>
              <w:rPr>
                <w:rFonts w:ascii="Calibri" w:hAnsi="Calibri" w:cs="Calibri"/>
                <w:color w:val="000000" w:themeColor="text1"/>
                <w:szCs w:val="20"/>
              </w:rPr>
            </w:pPr>
            <w:r>
              <w:rPr>
                <w:rFonts w:ascii="Calibri" w:hAnsi="Calibri" w:cs="Calibri"/>
                <w:color w:val="000000" w:themeColor="text1"/>
                <w:szCs w:val="20"/>
              </w:rPr>
              <w:t>15/07/2019 18:20</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73803" w:rsidRPr="004952F2" w:rsidRDefault="00D738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15177632" w:edGrp="everyone" w:displacedByCustomXml="next"/>
        <w:sdt>
          <w:sdtPr>
            <w:rPr>
              <w:rFonts w:ascii="Calibri" w:hAnsi="Calibri" w:cs="Calibri"/>
              <w:color w:val="000000" w:themeColor="text1"/>
              <w:szCs w:val="20"/>
            </w:rPr>
            <w:id w:val="1948885948"/>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73803" w:rsidRPr="00324ECD" w:rsidRDefault="00D73803"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1517763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73803" w:rsidRPr="005C18B6" w:rsidRDefault="00D738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73803" w:rsidRPr="005C18B6" w:rsidRDefault="00D738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73803" w:rsidRPr="005C18B6" w:rsidRDefault="00D738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73803" w:rsidRPr="00D73803" w:rsidRDefault="00D73803" w:rsidP="00CF18D8">
            <w:pPr>
              <w:keepNext/>
              <w:keepLines/>
              <w:jc w:val="center"/>
              <w:rPr>
                <w:rFonts w:ascii="Calibri" w:hAnsi="Calibri" w:cs="Calibri"/>
                <w:b/>
                <w:sz w:val="26"/>
                <w:szCs w:val="26"/>
                <w:lang w:val="it-IT"/>
              </w:rPr>
            </w:pPr>
            <w:permStart w:id="1155804681" w:edGrp="everyone"/>
            <w:r w:rsidRPr="00D73803">
              <w:rPr>
                <w:rFonts w:ascii="Calibri" w:hAnsi="Calibri" w:cs="Calibri"/>
                <w:b/>
                <w:sz w:val="26"/>
                <w:szCs w:val="26"/>
                <w:lang w:val="it-IT"/>
              </w:rPr>
              <w:t>Gestione lettori badge e causali timbratura</w:t>
            </w:r>
            <w:permEnd w:id="1155804681"/>
          </w:p>
        </w:tc>
        <w:tc>
          <w:tcPr>
            <w:tcW w:w="58" w:type="dxa"/>
            <w:tcBorders>
              <w:top w:val="nil"/>
              <w:left w:val="nil"/>
              <w:bottom w:val="nil"/>
              <w:right w:val="single" w:sz="4" w:space="0" w:color="auto"/>
            </w:tcBorders>
            <w:tcMar>
              <w:left w:w="0" w:type="dxa"/>
              <w:right w:w="0" w:type="dxa"/>
            </w:tcMar>
          </w:tcPr>
          <w:p w:rsidR="00D73803" w:rsidRPr="00D73803" w:rsidRDefault="00D73803" w:rsidP="00CF18D8">
            <w:pPr>
              <w:keepNext/>
              <w:keepLines/>
              <w:rPr>
                <w:rFonts w:ascii="Calibri" w:hAnsi="Calibri" w:cs="Calibri"/>
                <w:b/>
                <w:szCs w:val="26"/>
                <w:lang w:val="it-IT"/>
              </w:rPr>
            </w:pPr>
          </w:p>
        </w:tc>
      </w:tr>
      <w:tr w:rsidR="00D738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73803" w:rsidRPr="00D73803" w:rsidRDefault="00D73803"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73803" w:rsidRPr="005C18B6" w:rsidRDefault="00D738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D5543D">
            <w:pPr>
              <w:keepLines/>
              <w:rPr>
                <w:rFonts w:ascii="Calibri" w:hAnsi="Calibri" w:cs="Calibri"/>
                <w:szCs w:val="18"/>
              </w:rPr>
            </w:pPr>
          </w:p>
        </w:tc>
      </w:tr>
      <w:tr w:rsidR="00D738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73803" w:rsidRPr="005C18B6" w:rsidRDefault="00D738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73803" w:rsidRPr="00D73803" w:rsidRDefault="00D73803" w:rsidP="00D73803">
            <w:pPr>
              <w:pStyle w:val="NormaleWeb"/>
              <w:spacing w:before="0" w:beforeAutospacing="0" w:after="160" w:afterAutospacing="0"/>
              <w:jc w:val="both"/>
              <w:rPr>
                <w:lang w:val="it-IT"/>
              </w:rPr>
            </w:pPr>
            <w:permStart w:id="1778397980" w:edGrp="everyone"/>
            <w:r w:rsidRPr="00D73803">
              <w:rPr>
                <w:rFonts w:ascii="Calibri" w:hAnsi="Calibri"/>
                <w:color w:val="000000"/>
                <w:sz w:val="20"/>
                <w:szCs w:val="20"/>
                <w:lang w:val="it-IT"/>
              </w:rPr>
              <w:t xml:space="preserve">Il sistema dovrà consentire di configurare due tipi diversi di lettori di badge: fisici e virtuali. </w:t>
            </w:r>
          </w:p>
          <w:p w:rsidR="00D73803" w:rsidRPr="00D73803" w:rsidRDefault="00D73803" w:rsidP="00D73803">
            <w:pPr>
              <w:pStyle w:val="NormaleWeb"/>
              <w:spacing w:before="0" w:beforeAutospacing="0" w:after="160" w:afterAutospacing="0"/>
              <w:jc w:val="both"/>
              <w:rPr>
                <w:lang w:val="it-IT"/>
              </w:rPr>
            </w:pPr>
            <w:r w:rsidRPr="00D73803">
              <w:rPr>
                <w:rFonts w:ascii="Calibri" w:hAnsi="Calibri"/>
                <w:color w:val="000000"/>
                <w:sz w:val="20"/>
                <w:szCs w:val="20"/>
                <w:lang w:val="it-IT"/>
              </w:rPr>
              <w:t>I lettori di badge fisici dovranno poter essere configurati, con validità storica, dagli attori coinvolti, al fine di poter gestire in modalità univoca le timbrature acquisite e individuando le sorgenti delle stesse. Ciascun lettore sarà associato ad un punto di accesso e farà parte di uno o più "gruppi di lettori badge per abilitazione" e di un solo "gruppo di lettori badge per causali</w:t>
            </w:r>
            <w:proofErr w:type="gramStart"/>
            <w:r w:rsidRPr="00D73803">
              <w:rPr>
                <w:rFonts w:ascii="Calibri" w:hAnsi="Calibri"/>
                <w:color w:val="000000"/>
                <w:sz w:val="20"/>
                <w:szCs w:val="20"/>
                <w:lang w:val="it-IT"/>
              </w:rPr>
              <w:t>" .</w:t>
            </w:r>
            <w:proofErr w:type="gramEnd"/>
            <w:r w:rsidRPr="00D73803">
              <w:rPr>
                <w:rFonts w:ascii="Calibri" w:hAnsi="Calibri"/>
                <w:color w:val="000000"/>
                <w:sz w:val="20"/>
                <w:szCs w:val="20"/>
                <w:lang w:val="it-IT"/>
              </w:rPr>
              <w:t xml:space="preserve"> Si precisa che il censimento dei punti di accesso rientra nell’ambito della rilevazione presenze e che gli stessi dovranno essere associati alle sedi censite nell’ambito della gestione giuridica dell’Amministrazione. I gruppi di lettori badge dovranno poter essere configurati, con validità storica, dagli attori coinvolti; per ciascuna amministrazione dovrà essere configurato almeno un gruppo di lettori badge per abilitazione e uno per causali.</w:t>
            </w:r>
          </w:p>
          <w:p w:rsidR="00D73803" w:rsidRPr="00D73803" w:rsidRDefault="00D73803" w:rsidP="00D73803">
            <w:pPr>
              <w:pStyle w:val="NormaleWeb"/>
              <w:spacing w:before="0" w:beforeAutospacing="0" w:after="160" w:afterAutospacing="0"/>
              <w:jc w:val="both"/>
              <w:rPr>
                <w:lang w:val="it-IT"/>
              </w:rPr>
            </w:pPr>
            <w:r w:rsidRPr="00D73803">
              <w:rPr>
                <w:rFonts w:ascii="Calibri" w:hAnsi="Calibri"/>
                <w:color w:val="000000"/>
                <w:sz w:val="20"/>
                <w:szCs w:val="20"/>
                <w:lang w:val="it-IT"/>
              </w:rPr>
              <w:t>I lettori di badge virtuali dovranno poter essere configurati, con validità storica, dagli attori coinvolti, al fine di poter gestire in modalità univoca le timbrature acquisite e individuando le sorgenti delle stesse. Per ciascuna tipologia di lettore virtuale deve essere possibile configurare l'obbligatorietà</w:t>
            </w:r>
            <w:r w:rsidRPr="00D73803">
              <w:rPr>
                <w:rFonts w:ascii="Calibri" w:hAnsi="Calibri"/>
                <w:sz w:val="20"/>
                <w:szCs w:val="20"/>
                <w:lang w:val="it-IT"/>
              </w:rPr>
              <w:t xml:space="preserve"> della </w:t>
            </w:r>
            <w:proofErr w:type="spellStart"/>
            <w:r w:rsidRPr="00D73803">
              <w:rPr>
                <w:rFonts w:ascii="Calibri" w:hAnsi="Calibri"/>
                <w:sz w:val="20"/>
                <w:szCs w:val="20"/>
                <w:lang w:val="it-IT"/>
              </w:rPr>
              <w:t>geolocalizzazione</w:t>
            </w:r>
            <w:proofErr w:type="spellEnd"/>
            <w:r w:rsidRPr="00D73803">
              <w:rPr>
                <w:rFonts w:ascii="Calibri" w:hAnsi="Calibri"/>
                <w:sz w:val="20"/>
                <w:szCs w:val="20"/>
                <w:lang w:val="it-IT"/>
              </w:rPr>
              <w:t xml:space="preserve"> della timbratura. </w:t>
            </w:r>
          </w:p>
          <w:p w:rsidR="00D73803" w:rsidRPr="00D73803" w:rsidRDefault="00D73803" w:rsidP="00D73803">
            <w:pPr>
              <w:pStyle w:val="NormaleWeb"/>
              <w:spacing w:before="0" w:beforeAutospacing="0" w:after="160" w:afterAutospacing="0"/>
              <w:jc w:val="both"/>
              <w:rPr>
                <w:lang w:val="it-IT"/>
              </w:rPr>
            </w:pPr>
            <w:r w:rsidRPr="00D73803">
              <w:rPr>
                <w:rFonts w:ascii="Calibri" w:hAnsi="Calibri"/>
                <w:color w:val="000000"/>
                <w:sz w:val="20"/>
                <w:szCs w:val="20"/>
                <w:lang w:val="it-IT"/>
              </w:rPr>
              <w:t xml:space="preserve">Il sistema dovrà poter gestire l’acquisizione di timbrature con causale. Dovrà quindi essere possibile gestire in storicità l’inserimento, la modifica e la cancellazione delle causali di timbratura. Contestualmente alla creazione della causale dovranno essere obbligatoriamente specificati i "gruppi di lettori badge per causali" sui quali la causale potrà essere utilizzata, e per ognuno di essi il corrispondente giustificativo associato alla causale.  </w:t>
            </w:r>
          </w:p>
          <w:p w:rsidR="00D73803" w:rsidRPr="00D73803" w:rsidRDefault="00D73803" w:rsidP="00D73803">
            <w:pPr>
              <w:pStyle w:val="NormaleWeb"/>
              <w:spacing w:before="0" w:beforeAutospacing="0" w:after="160" w:afterAutospacing="0"/>
              <w:jc w:val="both"/>
              <w:rPr>
                <w:lang w:val="it-IT"/>
              </w:rPr>
            </w:pPr>
            <w:r w:rsidRPr="00D73803">
              <w:rPr>
                <w:rFonts w:ascii="Calibri" w:hAnsi="Calibri"/>
                <w:color w:val="000000"/>
                <w:sz w:val="20"/>
                <w:szCs w:val="20"/>
                <w:lang w:val="it-IT"/>
              </w:rPr>
              <w:t>Il sistema non dovrà tenere conto delle causali che risulteranno fuori corso di validità, pur mantenendo l'informazione della timbratura.</w:t>
            </w:r>
          </w:p>
          <w:p w:rsidR="00D73803" w:rsidRPr="00D73803" w:rsidRDefault="00D73803" w:rsidP="00D73803">
            <w:pPr>
              <w:pStyle w:val="NormaleWeb"/>
              <w:spacing w:before="0" w:beforeAutospacing="0" w:after="160" w:afterAutospacing="0"/>
              <w:jc w:val="both"/>
              <w:rPr>
                <w:lang w:val="it-IT"/>
              </w:rPr>
            </w:pPr>
          </w:p>
          <w:permEnd w:id="1778397980"/>
          <w:p w:rsidR="00D73803" w:rsidRPr="00D73803" w:rsidRDefault="00D73803"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73803" w:rsidRPr="00D73803" w:rsidRDefault="00D73803" w:rsidP="00D5543D">
            <w:pPr>
              <w:keepLines/>
              <w:jc w:val="both"/>
              <w:rPr>
                <w:rFonts w:ascii="Calibri" w:hAnsi="Calibri" w:cs="Calibri"/>
                <w:lang w:val="it-IT"/>
              </w:rPr>
            </w:pPr>
          </w:p>
        </w:tc>
      </w:tr>
      <w:tr w:rsidR="00D738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73803" w:rsidRPr="00D73803" w:rsidRDefault="00D73803"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73803" w:rsidRPr="00A64A6F" w:rsidRDefault="00D738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73803" w:rsidRPr="005C18B6" w:rsidRDefault="00D738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F5701A" w:rsidRDefault="00D738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73803" w:rsidRPr="005C18B6" w:rsidRDefault="00D73803" w:rsidP="00CF18D8">
            <w:pPr>
              <w:keepNext/>
              <w:keepLines/>
              <w:jc w:val="both"/>
              <w:rPr>
                <w:rFonts w:ascii="Calibri" w:hAnsi="Calibri" w:cs="Calibri"/>
                <w:szCs w:val="20"/>
              </w:rPr>
            </w:pPr>
          </w:p>
        </w:tc>
      </w:tr>
      <w:tr w:rsidR="00D738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73803" w:rsidRPr="005C18B6" w:rsidRDefault="00D738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F5701A" w:rsidRDefault="00D738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F5701A" w:rsidRDefault="00D738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73803" w:rsidRPr="005C18B6" w:rsidRDefault="00D738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73803" w:rsidRPr="005C18B6" w:rsidRDefault="00D73803" w:rsidP="00CF18D8">
            <w:pPr>
              <w:keepNext/>
              <w:keepLines/>
              <w:jc w:val="both"/>
              <w:rPr>
                <w:rFonts w:ascii="Calibri" w:hAnsi="Calibri" w:cs="Calibri"/>
                <w:szCs w:val="20"/>
              </w:rPr>
            </w:pPr>
          </w:p>
        </w:tc>
      </w:tr>
      <w:tr w:rsidR="00D738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73803" w:rsidRPr="005C18B6" w:rsidRDefault="00D738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73803" w:rsidRPr="005C18B6" w:rsidRDefault="00D738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73803" w:rsidRPr="00657300" w:rsidRDefault="00D738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73803" w:rsidRPr="00AD37E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73803" w:rsidRPr="005C18B6"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73803" w:rsidRPr="00107C08"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73803" w:rsidRPr="00107C08"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73803" w:rsidRPr="00657300" w:rsidRDefault="00D738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73803" w:rsidRPr="005C18B6" w:rsidRDefault="00D73803" w:rsidP="00CF18D8">
            <w:pPr>
              <w:keepNext/>
              <w:keepLines/>
              <w:rPr>
                <w:rFonts w:ascii="Calibri" w:hAnsi="Calibri" w:cs="Calibri"/>
              </w:rPr>
            </w:pPr>
          </w:p>
        </w:tc>
      </w:tr>
      <w:tr w:rsidR="00D738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73803" w:rsidRPr="005C18B6" w:rsidRDefault="00D738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73803" w:rsidRPr="005C18B6" w:rsidRDefault="00D738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73803" w:rsidRPr="005C18B6" w:rsidRDefault="00D73803" w:rsidP="00CF18D8">
            <w:pPr>
              <w:keepNext/>
              <w:keepLines/>
              <w:tabs>
                <w:tab w:val="left" w:pos="4536"/>
              </w:tabs>
              <w:rPr>
                <w:rFonts w:ascii="Calibri" w:hAnsi="Calibri" w:cs="Calibri"/>
              </w:rPr>
            </w:pPr>
            <w:r>
              <w:rPr>
                <w:rFonts w:ascii="Calibri" w:hAnsi="Calibri" w:cs="Calibri"/>
              </w:rPr>
              <w:t>4</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73803" w:rsidRPr="005C18B6" w:rsidRDefault="00D73803" w:rsidP="00CF18D8">
            <w:pPr>
              <w:keepNext/>
              <w:keepLines/>
              <w:tabs>
                <w:tab w:val="left" w:pos="4536"/>
              </w:tabs>
              <w:rPr>
                <w:rFonts w:ascii="Calibri" w:hAnsi="Calibri" w:cs="Calibri"/>
              </w:rPr>
            </w:pPr>
            <w:r>
              <w:rPr>
                <w:rFonts w:ascii="Calibri" w:hAnsi="Calibri" w:cs="Calibri"/>
              </w:rPr>
              <w:t>43766; 43767; 43768; 43769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73803" w:rsidRPr="005C18B6" w:rsidRDefault="00D73803" w:rsidP="00CF18D8">
            <w:pPr>
              <w:keepNext/>
              <w:keepLines/>
              <w:rPr>
                <w:rFonts w:ascii="Calibri" w:hAnsi="Calibri" w:cs="Calibri"/>
              </w:rPr>
            </w:pPr>
          </w:p>
        </w:tc>
      </w:tr>
    </w:tbl>
    <w:p w:rsidR="00D73803" w:rsidRPr="00426C9B" w:rsidRDefault="00D73803" w:rsidP="007065F3">
      <w:pPr>
        <w:spacing w:line="14" w:lineRule="exact"/>
        <w:contextualSpacing/>
        <w:jc w:val="center"/>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5C18B6" w:rsidRDefault="00D73803" w:rsidP="007065F3">
      <w:pPr>
        <w:rPr>
          <w:rFonts w:ascii="Calibri" w:hAnsi="Calibri" w:cs="Calibri"/>
        </w:rPr>
      </w:pPr>
    </w:p>
    <w:p w:rsidR="00D73803" w:rsidRPr="005C18B6" w:rsidRDefault="00D73803" w:rsidP="00313F92">
      <w:pPr>
        <w:tabs>
          <w:tab w:val="left" w:pos="5565"/>
        </w:tabs>
        <w:rPr>
          <w:rFonts w:ascii="Calibri" w:hAnsi="Calibri" w:cs="Calibri"/>
        </w:rPr>
      </w:pPr>
      <w:bookmarkStart w:id="3" w:name="_GoBack"/>
      <w:bookmarkEnd w:id="3"/>
      <w:permStart w:id="1389581489" w:edGrp="everyone"/>
      <w:permEnd w:id="1389581489"/>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Default="00D738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738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73803" w:rsidRPr="00497C57" w:rsidRDefault="00D738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73803" w:rsidRPr="00497C57" w:rsidRDefault="00D738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73803" w:rsidRPr="00497C57" w:rsidRDefault="00D738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73803" w:rsidRPr="00A45B81" w:rsidRDefault="00D738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73803" w:rsidRPr="00A45B81" w:rsidRDefault="00D738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73803" w:rsidRPr="00497C57" w:rsidRDefault="00D73803" w:rsidP="00CF18D8">
            <w:pPr>
              <w:keepNext/>
              <w:keepLines/>
              <w:rPr>
                <w:rFonts w:ascii="Calibri" w:hAnsi="Calibri" w:cs="Calibri"/>
                <w:szCs w:val="20"/>
              </w:rPr>
            </w:pPr>
          </w:p>
        </w:tc>
      </w:tr>
      <w:tr w:rsidR="00D738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73803" w:rsidRPr="00773A69" w:rsidRDefault="00D73803" w:rsidP="00CF18D8">
            <w:pPr>
              <w:keepNext/>
              <w:keepLines/>
              <w:jc w:val="center"/>
              <w:rPr>
                <w:rFonts w:ascii="Calibri" w:hAnsi="Calibri" w:cs="Calibri"/>
                <w:color w:val="CC66FF"/>
              </w:rPr>
            </w:pPr>
            <w:bookmarkStart w:id="4" w:name="w2t4028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73803" w:rsidRPr="00497C57" w:rsidRDefault="00D73803" w:rsidP="00CF18D8">
            <w:pPr>
              <w:keepNext/>
              <w:keepLines/>
              <w:jc w:val="center"/>
              <w:rPr>
                <w:rFonts w:ascii="Calibri" w:hAnsi="Calibri" w:cs="Calibri"/>
                <w:szCs w:val="26"/>
              </w:rPr>
            </w:pPr>
            <w:permStart w:id="1117405603" w:edGrp="everyone"/>
            <w:r>
              <w:rPr>
                <w:rFonts w:ascii="Calibri" w:hAnsi="Calibri" w:cs="Calibri"/>
                <w:szCs w:val="26"/>
              </w:rPr>
              <w:t>_</w:t>
            </w:r>
            <w:permEnd w:id="111740560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73803" w:rsidRPr="00497C57" w:rsidRDefault="00D738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73803" w:rsidRPr="00497C57" w:rsidRDefault="006D0D29" w:rsidP="00CF18D8">
            <w:pPr>
              <w:keepNext/>
              <w:keepLines/>
              <w:jc w:val="center"/>
              <w:rPr>
                <w:rFonts w:ascii="Calibri" w:hAnsi="Calibri" w:cs="Calibri"/>
                <w:color w:val="808080" w:themeColor="background1" w:themeShade="80"/>
                <w:szCs w:val="20"/>
              </w:rPr>
            </w:pPr>
            <w:hyperlink r:id="rId12" w:history="1">
              <w:r w:rsidR="00D73803" w:rsidRPr="00D73803">
                <w:rPr>
                  <w:rStyle w:val="Collegamentoipertestuale"/>
                  <w:rFonts w:ascii="Calibri" w:hAnsi="Calibri" w:cs="Calibri"/>
                  <w:szCs w:val="20"/>
                </w:rPr>
                <w:t>40285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73803" w:rsidRPr="00497C57" w:rsidRDefault="006D0D29" w:rsidP="00CF18D8">
            <w:pPr>
              <w:keepNext/>
              <w:keepLines/>
              <w:jc w:val="center"/>
              <w:rPr>
                <w:rFonts w:ascii="Calibri" w:hAnsi="Calibri" w:cs="Calibri"/>
                <w:color w:val="808080" w:themeColor="background1" w:themeShade="80"/>
                <w:szCs w:val="20"/>
              </w:rPr>
            </w:pPr>
            <w:hyperlink r:id="rId13" w:history="1">
              <w:r w:rsidR="00D73803" w:rsidRPr="00D73803">
                <w:rPr>
                  <w:rStyle w:val="Collegamentoipertestuale"/>
                  <w:rFonts w:ascii="Calibri" w:hAnsi="Calibri" w:cs="Calibri"/>
                  <w:szCs w:val="20"/>
                </w:rPr>
                <w:t>58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17</w:t>
            </w:r>
          </w:p>
        </w:tc>
        <w:tc>
          <w:tcPr>
            <w:tcW w:w="836" w:type="dxa"/>
            <w:tcBorders>
              <w:top w:val="single" w:sz="4" w:space="0" w:color="auto"/>
              <w:bottom w:val="single" w:sz="4" w:space="0" w:color="auto"/>
              <w:right w:val="single" w:sz="4" w:space="0" w:color="auto"/>
            </w:tcBorders>
            <w:shd w:val="clear" w:color="auto" w:fill="FFFF99"/>
            <w:vAlign w:val="center"/>
          </w:tcPr>
          <w:p w:rsidR="00D73803" w:rsidRPr="00497C57" w:rsidRDefault="00D738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73803" w:rsidRPr="00497C57" w:rsidRDefault="00D73803" w:rsidP="00CF18D8">
            <w:pPr>
              <w:keepNext/>
              <w:keepLines/>
              <w:jc w:val="center"/>
              <w:rPr>
                <w:rFonts w:ascii="Calibri" w:hAnsi="Calibri" w:cs="Calibri"/>
                <w:szCs w:val="20"/>
              </w:rPr>
            </w:pPr>
            <w:r>
              <w:rPr>
                <w:rFonts w:ascii="Calibri" w:hAnsi="Calibri" w:cs="Calibri"/>
                <w:szCs w:val="20"/>
              </w:rPr>
              <w:t>40279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73803" w:rsidRPr="00497C57" w:rsidRDefault="00D73803" w:rsidP="00CF18D8">
            <w:pPr>
              <w:keepNext/>
              <w:keepLines/>
              <w:jc w:val="center"/>
              <w:rPr>
                <w:rFonts w:ascii="Calibri" w:hAnsi="Calibri" w:cs="Calibri"/>
                <w:szCs w:val="20"/>
              </w:rPr>
            </w:pPr>
          </w:p>
        </w:tc>
      </w:tr>
      <w:bookmarkEnd w:id="4"/>
      <w:tr w:rsidR="00D738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73803" w:rsidRPr="005C18B6" w:rsidRDefault="00D73803" w:rsidP="00CF18D8">
            <w:pPr>
              <w:pStyle w:val="TFSWorkitem3"/>
              <w:keepLines/>
            </w:pPr>
            <w:r>
              <w:t>Feature 40285 - Gestione badge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73803" w:rsidRPr="004952F2" w:rsidRDefault="00D738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73803" w:rsidRPr="0018760B" w:rsidRDefault="00D73803" w:rsidP="00CF18D8">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73803" w:rsidRPr="004952F2" w:rsidRDefault="00D738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36874893" w:edGrp="everyone" w:displacedByCustomXml="next"/>
        <w:sdt>
          <w:sdtPr>
            <w:rPr>
              <w:rFonts w:ascii="Calibri" w:hAnsi="Calibri" w:cs="Calibri"/>
              <w:color w:val="000000" w:themeColor="text1"/>
              <w:szCs w:val="20"/>
            </w:rPr>
            <w:id w:val="-1730673074"/>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73803" w:rsidRPr="00324ECD" w:rsidRDefault="00D73803"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13687489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73803" w:rsidRPr="005C18B6" w:rsidRDefault="00D738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73803" w:rsidRPr="005C18B6" w:rsidRDefault="00D738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73803" w:rsidRPr="005C18B6" w:rsidRDefault="00D73803"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73803" w:rsidRPr="005C18B6" w:rsidRDefault="00D738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73803" w:rsidRPr="005C18B6" w:rsidRDefault="00D73803" w:rsidP="00CF18D8">
            <w:pPr>
              <w:keepNext/>
              <w:keepLines/>
              <w:jc w:val="center"/>
              <w:rPr>
                <w:rFonts w:ascii="Calibri" w:hAnsi="Calibri" w:cs="Calibri"/>
                <w:b/>
                <w:sz w:val="26"/>
                <w:szCs w:val="26"/>
              </w:rPr>
            </w:pPr>
            <w:permStart w:id="803758848" w:edGrp="everyone"/>
            <w:r>
              <w:rPr>
                <w:rFonts w:ascii="Calibri" w:hAnsi="Calibri" w:cs="Calibri"/>
                <w:b/>
                <w:sz w:val="26"/>
                <w:szCs w:val="26"/>
              </w:rPr>
              <w:t>Gestione badge</w:t>
            </w:r>
            <w:permEnd w:id="803758848"/>
          </w:p>
        </w:tc>
        <w:tc>
          <w:tcPr>
            <w:tcW w:w="58" w:type="dxa"/>
            <w:tcBorders>
              <w:top w:val="nil"/>
              <w:left w:val="nil"/>
              <w:bottom w:val="nil"/>
              <w:right w:val="single" w:sz="4" w:space="0" w:color="auto"/>
            </w:tcBorders>
            <w:tcMar>
              <w:left w:w="0" w:type="dxa"/>
              <w:right w:w="0" w:type="dxa"/>
            </w:tcMar>
          </w:tcPr>
          <w:p w:rsidR="00D73803" w:rsidRPr="005C18B6" w:rsidRDefault="00D73803" w:rsidP="00CF18D8">
            <w:pPr>
              <w:keepNext/>
              <w:keepLines/>
              <w:rPr>
                <w:rFonts w:ascii="Calibri" w:hAnsi="Calibri" w:cs="Calibri"/>
                <w:b/>
                <w:szCs w:val="26"/>
              </w:rPr>
            </w:pPr>
          </w:p>
        </w:tc>
      </w:tr>
      <w:tr w:rsidR="00D738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73803" w:rsidRPr="00A3613B" w:rsidRDefault="00D73803"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73803" w:rsidRPr="005C18B6" w:rsidRDefault="00D738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D5543D">
            <w:pPr>
              <w:keepLines/>
              <w:rPr>
                <w:rFonts w:ascii="Calibri" w:hAnsi="Calibri" w:cs="Calibri"/>
                <w:szCs w:val="18"/>
              </w:rPr>
            </w:pPr>
          </w:p>
        </w:tc>
      </w:tr>
      <w:tr w:rsidR="00D738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73803" w:rsidRPr="005C18B6" w:rsidRDefault="00D738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73803" w:rsidRPr="00EA0E9A" w:rsidRDefault="00D73803" w:rsidP="00D73803">
            <w:pPr>
              <w:pStyle w:val="NormaleWeb"/>
              <w:spacing w:before="60" w:beforeAutospacing="0" w:after="60" w:afterAutospacing="0"/>
              <w:jc w:val="both"/>
              <w:rPr>
                <w:lang w:val="it-IT"/>
              </w:rPr>
            </w:pPr>
            <w:permStart w:id="1119160568" w:edGrp="everyone"/>
            <w:r w:rsidRPr="00EA0E9A">
              <w:rPr>
                <w:rFonts w:ascii="Calibri" w:hAnsi="Calibri"/>
                <w:color w:val="000000"/>
                <w:sz w:val="20"/>
                <w:szCs w:val="20"/>
                <w:lang w:val="it-IT"/>
              </w:rPr>
              <w:t xml:space="preserve">Il sistema dovrà permettere all’operatore di amministrazione di inserire, modificare, eliminare in storicità i badge, in modalità puntuale o massiva. </w:t>
            </w:r>
          </w:p>
          <w:p w:rsidR="00D73803" w:rsidRPr="00EA0E9A" w:rsidRDefault="00D73803" w:rsidP="00D73803">
            <w:pPr>
              <w:pStyle w:val="NormaleWeb"/>
              <w:spacing w:before="60" w:beforeAutospacing="0" w:after="60" w:afterAutospacing="0"/>
              <w:jc w:val="both"/>
              <w:rPr>
                <w:lang w:val="it-IT"/>
              </w:rPr>
            </w:pPr>
            <w:r w:rsidRPr="00EA0E9A">
              <w:rPr>
                <w:rFonts w:ascii="Calibri" w:hAnsi="Calibri"/>
                <w:color w:val="000000"/>
                <w:sz w:val="20"/>
                <w:szCs w:val="20"/>
                <w:lang w:val="it-IT"/>
              </w:rPr>
              <w:t>Il sistema consentirà di specificare il tipo di badge che si sta inserendo (es. definitivo, provvisorio, visitatore, sostitutivo, esterno, ecc.).</w:t>
            </w:r>
          </w:p>
          <w:p w:rsidR="00D73803" w:rsidRPr="00EA0E9A" w:rsidRDefault="00D73803" w:rsidP="00D73803">
            <w:pPr>
              <w:pStyle w:val="NormaleWeb"/>
              <w:spacing w:before="60" w:beforeAutospacing="0" w:after="60" w:afterAutospacing="0"/>
              <w:jc w:val="both"/>
              <w:rPr>
                <w:lang w:val="it-IT"/>
              </w:rPr>
            </w:pPr>
            <w:r w:rsidRPr="00EA0E9A">
              <w:rPr>
                <w:rFonts w:ascii="Calibri" w:hAnsi="Calibri"/>
                <w:color w:val="000000"/>
                <w:sz w:val="20"/>
                <w:szCs w:val="20"/>
                <w:lang w:val="it-IT"/>
              </w:rPr>
              <w:t xml:space="preserve">Il sistema non dovrà consentire l’inserimento di un identificativo badge se lo stesso è già associato ad un altro badge ancora in corso di validità. </w:t>
            </w:r>
          </w:p>
          <w:p w:rsidR="00D73803" w:rsidRPr="00EA0E9A" w:rsidRDefault="00D73803" w:rsidP="00D73803">
            <w:pPr>
              <w:pStyle w:val="NormaleWeb"/>
              <w:spacing w:before="60" w:beforeAutospacing="0" w:after="60" w:afterAutospacing="0"/>
              <w:jc w:val="both"/>
              <w:rPr>
                <w:lang w:val="it-IT"/>
              </w:rPr>
            </w:pPr>
            <w:r w:rsidRPr="00EA0E9A">
              <w:rPr>
                <w:rFonts w:ascii="Calibri" w:hAnsi="Calibri"/>
                <w:color w:val="000000"/>
                <w:sz w:val="20"/>
                <w:szCs w:val="20"/>
                <w:lang w:val="it-IT"/>
              </w:rPr>
              <w:t>Il sistema non dovrà consentire la cancellazione dei badge che risultano ancora assegnati a visitatori o amministrati.</w:t>
            </w:r>
          </w:p>
          <w:p w:rsidR="00D73803" w:rsidRPr="00EA0E9A" w:rsidRDefault="00D73803" w:rsidP="00D73803">
            <w:pPr>
              <w:pStyle w:val="NormaleWeb"/>
              <w:spacing w:before="0" w:beforeAutospacing="0" w:after="0" w:afterAutospacing="0"/>
              <w:jc w:val="both"/>
              <w:rPr>
                <w:lang w:val="it-IT"/>
              </w:rPr>
            </w:pPr>
            <w:r w:rsidRPr="00EA0E9A">
              <w:rPr>
                <w:color w:val="000000"/>
                <w:sz w:val="20"/>
                <w:szCs w:val="20"/>
                <w:lang w:val="it-IT"/>
              </w:rPr>
              <w:t> </w:t>
            </w:r>
          </w:p>
          <w:p w:rsidR="00D73803" w:rsidRPr="00EA0E9A" w:rsidRDefault="00D73803" w:rsidP="00D73803">
            <w:pPr>
              <w:pStyle w:val="NormaleWeb"/>
              <w:spacing w:before="0" w:beforeAutospacing="0" w:after="0" w:afterAutospacing="0"/>
              <w:jc w:val="both"/>
              <w:rPr>
                <w:lang w:val="it-IT"/>
              </w:rPr>
            </w:pPr>
            <w:r w:rsidRPr="00EA0E9A">
              <w:rPr>
                <w:rFonts w:ascii="Calibri" w:hAnsi="Calibri"/>
                <w:color w:val="000000"/>
                <w:sz w:val="20"/>
                <w:szCs w:val="20"/>
                <w:lang w:val="it-IT"/>
              </w:rPr>
              <w:t>Il sistema dovrà permettere di associare un badge, in modalità puntuale o massiva, ad una persona fisica, amministrato o visitatore. Nel caso di associazione tra badge e amministrato dovrà essere possibile identificare il rapporto di lavoro per il quale si sta effettuando l’assegnazione, in quanto un medesimo amministrato potrebbe avere attivi contemporaneamente più rapporti di lavoro. Si precisa che, per quanto riguarda l’ambito di rilevazione presenze, l’associazione al rapporto di lavoro sarà univoca all’interno di una stessa amministrazione. Deve in ogni caso essere gestita la casistica di più rapporti di lavoro con amministrazioni differenti.</w:t>
            </w:r>
          </w:p>
          <w:p w:rsidR="00D73803" w:rsidRPr="00EA0E9A" w:rsidRDefault="00D73803" w:rsidP="00D73803">
            <w:pPr>
              <w:pStyle w:val="NormaleWeb"/>
              <w:spacing w:before="0" w:beforeAutospacing="0" w:after="0" w:afterAutospacing="0"/>
              <w:jc w:val="both"/>
              <w:rPr>
                <w:lang w:val="it-IT"/>
              </w:rPr>
            </w:pPr>
            <w:r w:rsidRPr="00EA0E9A">
              <w:rPr>
                <w:rFonts w:ascii="Calibri" w:hAnsi="Calibri"/>
                <w:color w:val="000000"/>
                <w:sz w:val="20"/>
                <w:szCs w:val="20"/>
                <w:lang w:val="it-IT"/>
              </w:rPr>
              <w:t>L’operatore di amministrazione deve poter inserire il periodo di validità dell’associazione.</w:t>
            </w:r>
          </w:p>
          <w:p w:rsidR="00D73803" w:rsidRPr="00EA0E9A" w:rsidRDefault="00D73803" w:rsidP="00D73803">
            <w:pPr>
              <w:pStyle w:val="NormaleWeb"/>
              <w:spacing w:before="60" w:beforeAutospacing="0" w:after="60" w:afterAutospacing="0"/>
              <w:jc w:val="both"/>
              <w:rPr>
                <w:lang w:val="it-IT"/>
              </w:rPr>
            </w:pPr>
            <w:r w:rsidRPr="00EA0E9A">
              <w:rPr>
                <w:rFonts w:ascii="Calibri" w:hAnsi="Calibri"/>
                <w:color w:val="000000"/>
                <w:sz w:val="20"/>
                <w:szCs w:val="20"/>
                <w:lang w:val="it-IT"/>
              </w:rPr>
              <w:t>Il sistema non dovrà permettere la selezione e l’associazione di badge già associati ad altre persone nel periodo indicato.</w:t>
            </w:r>
          </w:p>
          <w:p w:rsidR="00D73803" w:rsidRPr="00EA0E9A" w:rsidRDefault="00D73803" w:rsidP="00D73803">
            <w:pPr>
              <w:pStyle w:val="NormaleWeb"/>
              <w:spacing w:before="60" w:beforeAutospacing="0" w:after="60" w:afterAutospacing="0"/>
              <w:jc w:val="both"/>
              <w:rPr>
                <w:lang w:val="it-IT"/>
              </w:rPr>
            </w:pPr>
            <w:r w:rsidRPr="00EA0E9A">
              <w:rPr>
                <w:rFonts w:ascii="Calibri" w:hAnsi="Calibri"/>
                <w:color w:val="000000"/>
                <w:sz w:val="20"/>
                <w:szCs w:val="20"/>
                <w:lang w:val="it-IT"/>
              </w:rPr>
              <w:t>Per ciascun rapporto di lavoro di un amministrato il sistema dovrà consentire l’assegnazione contemporanea di più badge, ma solo uno con tipologia DEFINITIVO. Il sistema dovrà segnalare all’operatore il caso in cui si stia cercando di associare più di un badge allo stesso visitatore. Nel caso di assegnazione di più badge ad una stessa persona (es. badge sostitutivo), il sistema dovrà consentire di risalire al badge primario.</w:t>
            </w:r>
          </w:p>
          <w:p w:rsidR="00D73803" w:rsidRPr="00EA0E9A" w:rsidRDefault="00D73803" w:rsidP="00D73803">
            <w:pPr>
              <w:pStyle w:val="NormaleWeb"/>
              <w:spacing w:before="60" w:beforeAutospacing="0" w:after="60" w:afterAutospacing="0"/>
              <w:jc w:val="both"/>
              <w:rPr>
                <w:lang w:val="it-IT"/>
              </w:rPr>
            </w:pPr>
            <w:r w:rsidRPr="00EA0E9A">
              <w:rPr>
                <w:rFonts w:ascii="Calibri" w:hAnsi="Calibri"/>
                <w:color w:val="000000"/>
                <w:sz w:val="20"/>
                <w:szCs w:val="20"/>
                <w:lang w:val="it-IT"/>
              </w:rPr>
              <w:t>In fase di assegnazione il sistema dovrà permettere di selezionare i gruppi di lettori ai quali si potrà accedere con il badge. Qualora non ne venisse indicato nessuno, l’associazione si intenderà valida per tutti i lettori dell’amministrazione.</w:t>
            </w:r>
          </w:p>
          <w:p w:rsidR="00D73803" w:rsidRPr="00EA0E9A" w:rsidRDefault="00D73803" w:rsidP="00D73803">
            <w:pPr>
              <w:pStyle w:val="NormaleWeb"/>
              <w:spacing w:before="60" w:beforeAutospacing="0" w:after="60" w:afterAutospacing="0"/>
              <w:jc w:val="both"/>
              <w:rPr>
                <w:lang w:val="it-IT"/>
              </w:rPr>
            </w:pPr>
            <w:r w:rsidRPr="00EA0E9A">
              <w:rPr>
                <w:rFonts w:ascii="Calibri" w:hAnsi="Calibri"/>
                <w:color w:val="000000"/>
                <w:sz w:val="20"/>
                <w:szCs w:val="20"/>
                <w:lang w:val="it-IT"/>
              </w:rPr>
              <w:t>Il sistema dovrà consentire di modificare i dati relativi all’assegnazione di un badge (ad esempio per cessazione o trasferimento), ma solo per associazione il cui il periodo d’associazione risulti aperto.</w:t>
            </w:r>
          </w:p>
          <w:p w:rsidR="00D73803" w:rsidRPr="00EA0E9A" w:rsidRDefault="00D73803" w:rsidP="00D73803">
            <w:pPr>
              <w:rPr>
                <w:lang w:val="it-IT"/>
              </w:rPr>
            </w:pPr>
            <w:r w:rsidRPr="00EA0E9A">
              <w:rPr>
                <w:rFonts w:ascii="Calibri" w:hAnsi="Calibri"/>
                <w:color w:val="000000"/>
                <w:sz w:val="20"/>
                <w:szCs w:val="20"/>
                <w:lang w:val="it-IT"/>
              </w:rPr>
              <w:t>Il sistema dovrà gestire l’inserimento, la modifica e l’eliminazione delle associazioni badge in storicità.</w:t>
            </w:r>
          </w:p>
          <w:p w:rsidR="00D73803" w:rsidRPr="00EA0E9A" w:rsidRDefault="00D73803" w:rsidP="00D73803">
            <w:pPr>
              <w:rPr>
                <w:lang w:val="it-IT"/>
              </w:rPr>
            </w:pPr>
          </w:p>
          <w:permEnd w:id="1119160568"/>
          <w:p w:rsidR="00D73803" w:rsidRPr="00D73803" w:rsidRDefault="00D73803"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73803" w:rsidRPr="00D73803" w:rsidRDefault="00D73803" w:rsidP="00D5543D">
            <w:pPr>
              <w:keepLines/>
              <w:jc w:val="both"/>
              <w:rPr>
                <w:rFonts w:ascii="Calibri" w:hAnsi="Calibri" w:cs="Calibri"/>
                <w:lang w:val="it-IT"/>
              </w:rPr>
            </w:pPr>
          </w:p>
        </w:tc>
      </w:tr>
      <w:tr w:rsidR="00D738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73803" w:rsidRPr="00D73803" w:rsidRDefault="00D73803"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73803" w:rsidRPr="00A64A6F" w:rsidRDefault="00D738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73803" w:rsidRPr="005C18B6" w:rsidRDefault="00D738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F5701A" w:rsidRDefault="00D738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73803" w:rsidRPr="005C18B6" w:rsidRDefault="00D73803" w:rsidP="00CF18D8">
            <w:pPr>
              <w:keepNext/>
              <w:keepLines/>
              <w:jc w:val="both"/>
              <w:rPr>
                <w:rFonts w:ascii="Calibri" w:hAnsi="Calibri" w:cs="Calibri"/>
                <w:szCs w:val="20"/>
              </w:rPr>
            </w:pPr>
          </w:p>
        </w:tc>
      </w:tr>
      <w:tr w:rsidR="00D738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73803" w:rsidRPr="005C18B6" w:rsidRDefault="00D738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F5701A" w:rsidRDefault="00D738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F5701A" w:rsidRDefault="00D738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5C18B6" w:rsidRDefault="00D738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60683A" w:rsidRDefault="00D738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73803" w:rsidRPr="0004674F" w:rsidRDefault="00D738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73803" w:rsidRPr="005C18B6" w:rsidRDefault="00D738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73803" w:rsidRPr="005C18B6" w:rsidRDefault="00D73803" w:rsidP="00CF18D8">
            <w:pPr>
              <w:keepNext/>
              <w:keepLines/>
              <w:jc w:val="both"/>
              <w:rPr>
                <w:rFonts w:ascii="Calibri" w:hAnsi="Calibri" w:cs="Calibri"/>
                <w:szCs w:val="20"/>
              </w:rPr>
            </w:pPr>
          </w:p>
        </w:tc>
      </w:tr>
      <w:tr w:rsidR="00D738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73803" w:rsidRPr="005C18B6" w:rsidRDefault="00D738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73803" w:rsidRPr="005C18B6" w:rsidRDefault="00D73803" w:rsidP="00CF18D8">
            <w:pPr>
              <w:keepNext/>
              <w:keepLines/>
              <w:rPr>
                <w:rFonts w:ascii="Calibri" w:hAnsi="Calibri" w:cs="Calibri"/>
                <w:szCs w:val="18"/>
              </w:rPr>
            </w:pPr>
          </w:p>
        </w:tc>
      </w:tr>
      <w:tr w:rsidR="00D738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73803" w:rsidRPr="005C18B6" w:rsidRDefault="00D738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73803" w:rsidRPr="00657300" w:rsidRDefault="00D738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73803" w:rsidRPr="00AD37E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73803" w:rsidRPr="005C18B6"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73803" w:rsidRPr="00107C08"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73803" w:rsidRPr="00107C08" w:rsidRDefault="00D738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73803" w:rsidRPr="00657300" w:rsidRDefault="00D738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73803" w:rsidRPr="00107C08" w:rsidRDefault="00D738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73803" w:rsidRPr="005C18B6" w:rsidRDefault="00D73803" w:rsidP="00CF18D8">
            <w:pPr>
              <w:keepNext/>
              <w:keepLines/>
              <w:rPr>
                <w:rFonts w:ascii="Calibri" w:hAnsi="Calibri" w:cs="Calibri"/>
              </w:rPr>
            </w:pPr>
          </w:p>
        </w:tc>
      </w:tr>
      <w:tr w:rsidR="00D738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73803" w:rsidRPr="005C18B6" w:rsidRDefault="00D738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73803" w:rsidRPr="005C18B6" w:rsidRDefault="00D738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73803" w:rsidRPr="005C18B6" w:rsidRDefault="00D73803"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73803" w:rsidRPr="005C18B6" w:rsidRDefault="00D73803" w:rsidP="00CF18D8">
            <w:pPr>
              <w:keepNext/>
              <w:keepLines/>
              <w:tabs>
                <w:tab w:val="left" w:pos="4536"/>
              </w:tabs>
              <w:rPr>
                <w:rFonts w:ascii="Calibri" w:hAnsi="Calibri" w:cs="Calibri"/>
              </w:rPr>
            </w:pPr>
            <w:r>
              <w:rPr>
                <w:rFonts w:ascii="Calibri" w:hAnsi="Calibri" w:cs="Calibri"/>
              </w:rPr>
              <w:t>43776; 43777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73803" w:rsidRPr="005C18B6" w:rsidRDefault="00D73803" w:rsidP="00CF18D8">
            <w:pPr>
              <w:keepNext/>
              <w:keepLines/>
              <w:rPr>
                <w:rFonts w:ascii="Calibri" w:hAnsi="Calibri" w:cs="Calibri"/>
              </w:rPr>
            </w:pPr>
          </w:p>
        </w:tc>
      </w:tr>
    </w:tbl>
    <w:p w:rsidR="00D73803" w:rsidRPr="00426C9B" w:rsidRDefault="00D73803" w:rsidP="007065F3">
      <w:pPr>
        <w:spacing w:line="14" w:lineRule="exact"/>
        <w:contextualSpacing/>
        <w:jc w:val="center"/>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426C9B" w:rsidRDefault="00D73803" w:rsidP="007065F3">
      <w:pPr>
        <w:spacing w:line="14" w:lineRule="exact"/>
        <w:contextualSpacing/>
        <w:rPr>
          <w:vanish/>
          <w:sz w:val="2"/>
          <w:szCs w:val="20"/>
        </w:rPr>
      </w:pPr>
    </w:p>
    <w:p w:rsidR="00D73803" w:rsidRPr="005C18B6" w:rsidRDefault="00D73803" w:rsidP="007065F3">
      <w:pPr>
        <w:rPr>
          <w:rFonts w:ascii="Calibri" w:hAnsi="Calibri" w:cs="Calibri"/>
        </w:rPr>
      </w:pPr>
    </w:p>
    <w:p w:rsidR="00D73803" w:rsidRPr="005C18B6" w:rsidRDefault="00D73803" w:rsidP="007065F3">
      <w:pPr>
        <w:rPr>
          <w:rFonts w:ascii="Calibri" w:hAnsi="Calibri" w:cs="Calibri"/>
        </w:rPr>
      </w:pPr>
      <w:permStart w:id="1291998812" w:edGrp="everyone"/>
      <w:permEnd w:id="1291998812"/>
    </w:p>
    <w:p w:rsidR="00B80F6E" w:rsidRDefault="00B80F6E"/>
    <w:sectPr w:rsidR="00B80F6E" w:rsidSect="00722291">
      <w:headerReference w:type="even" r:id="rId14"/>
      <w:headerReference w:type="default" r:id="rId15"/>
      <w:footerReference w:type="even" r:id="rId16"/>
      <w:footerReference w:type="default" r:id="rId17"/>
      <w:headerReference w:type="first" r:id="rId18"/>
      <w:footerReference w:type="first" r:id="rId1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D29" w:rsidRDefault="006D0D29">
      <w:pPr>
        <w:spacing w:after="0" w:line="240" w:lineRule="auto"/>
      </w:pPr>
      <w:r>
        <w:separator/>
      </w:r>
    </w:p>
  </w:endnote>
  <w:endnote w:type="continuationSeparator" w:id="0">
    <w:p w:rsidR="006D0D29" w:rsidRDefault="006D0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6D0D2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D73803"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D73803"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D73803"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B10594">
            <w:rPr>
              <w:rFonts w:ascii="Tahoma" w:hAnsi="Tahoma" w:cs="Tahoma"/>
              <w:noProof/>
            </w:rPr>
            <w:t>5</w:t>
          </w:r>
          <w:r w:rsidRPr="00860FFD">
            <w:rPr>
              <w:rFonts w:ascii="Tahoma" w:hAnsi="Tahoma" w:cs="Tahoma"/>
            </w:rPr>
            <w:fldChar w:fldCharType="end"/>
          </w:r>
        </w:p>
      </w:tc>
    </w:tr>
  </w:tbl>
  <w:p w:rsidR="00CB2C3F" w:rsidRPr="00860FFD" w:rsidRDefault="006D0D29" w:rsidP="00014E44">
    <w:pPr>
      <w:pStyle w:val="Pidipagina"/>
      <w:widowControl w:val="0"/>
      <w:tabs>
        <w:tab w:val="clear" w:pos="4819"/>
        <w:tab w:val="center" w:pos="9356"/>
        <w:tab w:val="left" w:pos="9521"/>
      </w:tabs>
      <w:rPr>
        <w:rFonts w:ascii="Tahoma" w:hAnsi="Tahoma" w:cs="Tahoma"/>
        <w:sz w:val="2"/>
      </w:rPr>
    </w:pPr>
  </w:p>
  <w:p w:rsidR="00CB2C3F" w:rsidRDefault="006D0D29" w:rsidP="00014E44">
    <w:pPr>
      <w:pStyle w:val="Pidipagina"/>
      <w:widowControl w:val="0"/>
    </w:pPr>
  </w:p>
  <w:p w:rsidR="008B00A2" w:rsidRDefault="006D0D2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6D0D2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D29" w:rsidRDefault="006D0D29">
      <w:pPr>
        <w:spacing w:after="0" w:line="240" w:lineRule="auto"/>
      </w:pPr>
      <w:r>
        <w:separator/>
      </w:r>
    </w:p>
  </w:footnote>
  <w:footnote w:type="continuationSeparator" w:id="0">
    <w:p w:rsidR="006D0D29" w:rsidRDefault="006D0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6D0D2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D73803"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6D0D29" w:rsidP="001B4EF0">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6D0D2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6D0D29"/>
    <w:rsid w:val="00867988"/>
    <w:rsid w:val="00B10594"/>
    <w:rsid w:val="00B80F6E"/>
    <w:rsid w:val="00D73803"/>
    <w:rsid w:val="00E83837"/>
    <w:rsid w:val="00EA0E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40281" TargetMode="External"/><Relationship Id="rId13" Type="http://schemas.openxmlformats.org/officeDocument/2006/relationships/hyperlink" Target="http://tfsprod.mef.gov.it/tfs/cloudify-noipa/WorkItemTracking/workitem.aspx?artifactMoniker=40285&amp;Rev=58"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glossaryDocument" Target="glossary/document.xml"/><Relationship Id="rId7" Type="http://schemas.openxmlformats.org/officeDocument/2006/relationships/hyperlink" Target="http://tfsprod.mef.gov.it/tfs/cloudify-noipa/WorkItemTracking/workitem.aspx?artifactMoniker=40280&amp;Rev=70" TargetMode="External"/><Relationship Id="rId12" Type="http://schemas.openxmlformats.org/officeDocument/2006/relationships/hyperlink" Target="http://tfsprod.mef.gov.it/tfs/web/wi.aspx?pcguid=3386bb2f-8429-493a-9ac0-2b7a589ccf8c&amp;id=40285"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tfsprod.mef.gov.it/tfs/web/wi.aspx?pcguid=3386bb2f-8429-493a-9ac0-2b7a589ccf8c&amp;id=40280" TargetMode="External"/><Relationship Id="rId11" Type="http://schemas.openxmlformats.org/officeDocument/2006/relationships/hyperlink" Target="http://tfsprod.mef.gov.it/tfs/cloudify-noipa/WorkItemTracking/workitem.aspx?artifactMoniker=40284&amp;Rev=85"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tfsprod.mef.gov.it/tfs/web/wi.aspx?pcguid=3386bb2f-8429-493a-9ac0-2b7a589ccf8c&amp;id=40284"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tfsprod.mef.gov.it/tfs/cloudify-noipa/WorkItemTracking/workitem.aspx?artifactMoniker=40281&amp;Rev=87" TargetMode="Externa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5C7631" w:rsidRDefault="007F470C">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0622E1"/>
    <w:rsid w:val="005C7631"/>
    <w:rsid w:val="007F470C"/>
    <w:rsid w:val="008F72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F47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1697</Words>
  <Characters>9673</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3</cp:revision>
  <dcterms:created xsi:type="dcterms:W3CDTF">2020-11-09T16:07:00Z</dcterms:created>
  <dcterms:modified xsi:type="dcterms:W3CDTF">2020-11-10T15:46:00Z</dcterms:modified>
</cp:coreProperties>
</file>